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E1F5A" w14:textId="77777777" w:rsidR="004F3AB0" w:rsidRDefault="004F3AB0" w:rsidP="004F3AB0">
      <w:pPr>
        <w:widowControl w:val="0"/>
        <w:autoSpaceDE w:val="0"/>
        <w:autoSpaceDN w:val="0"/>
        <w:adjustRightInd w:val="0"/>
        <w:jc w:val="right"/>
        <w:rPr>
          <w:rFonts w:ascii="Cambria" w:hAnsi="Cambria" w:cs="Cambria"/>
          <w:b/>
          <w:bCs/>
        </w:rPr>
      </w:pPr>
      <w:r>
        <w:rPr>
          <w:rFonts w:ascii="Cambria" w:hAnsi="Cambria" w:cs="Cambria"/>
          <w:b/>
          <w:bCs/>
        </w:rPr>
        <w:t>Dr. Adam Wells</w:t>
      </w:r>
    </w:p>
    <w:p w14:paraId="2215AE71" w14:textId="77777777" w:rsidR="004F3AB0" w:rsidRDefault="004F3AB0" w:rsidP="004F3AB0">
      <w:pPr>
        <w:widowControl w:val="0"/>
        <w:autoSpaceDE w:val="0"/>
        <w:autoSpaceDN w:val="0"/>
        <w:adjustRightInd w:val="0"/>
        <w:jc w:val="right"/>
        <w:rPr>
          <w:rFonts w:ascii="Cambria" w:hAnsi="Cambria" w:cs="Cambria"/>
          <w:b/>
          <w:bCs/>
        </w:rPr>
      </w:pPr>
      <w:r>
        <w:rPr>
          <w:rFonts w:ascii="Cambria" w:hAnsi="Cambria" w:cs="Cambria"/>
          <w:b/>
          <w:bCs/>
        </w:rPr>
        <w:t>Wiley 004</w:t>
      </w:r>
    </w:p>
    <w:p w14:paraId="34D1EA83" w14:textId="77777777" w:rsidR="004F3AB0" w:rsidRDefault="004F3AB0" w:rsidP="004F3AB0">
      <w:pPr>
        <w:widowControl w:val="0"/>
        <w:autoSpaceDE w:val="0"/>
        <w:autoSpaceDN w:val="0"/>
        <w:adjustRightInd w:val="0"/>
        <w:jc w:val="right"/>
        <w:rPr>
          <w:rFonts w:ascii="Cambria" w:hAnsi="Cambria" w:cs="Cambria"/>
          <w:b/>
          <w:bCs/>
        </w:rPr>
      </w:pPr>
      <w:r>
        <w:rPr>
          <w:rFonts w:ascii="Cambria" w:hAnsi="Cambria" w:cs="Cambria"/>
          <w:b/>
          <w:bCs/>
        </w:rPr>
        <w:t>276-944-6150</w:t>
      </w:r>
    </w:p>
    <w:p w14:paraId="741E65AC" w14:textId="77777777" w:rsidR="004F3AB0" w:rsidRDefault="002B7BB5" w:rsidP="004F3AB0">
      <w:pPr>
        <w:widowControl w:val="0"/>
        <w:autoSpaceDE w:val="0"/>
        <w:autoSpaceDN w:val="0"/>
        <w:adjustRightInd w:val="0"/>
        <w:jc w:val="right"/>
        <w:rPr>
          <w:rFonts w:ascii="Cambria" w:hAnsi="Cambria" w:cs="Cambria"/>
          <w:b/>
          <w:bCs/>
        </w:rPr>
      </w:pPr>
      <w:hyperlink r:id="rId8" w:history="1">
        <w:r w:rsidR="004F3AB0" w:rsidRPr="002724DA">
          <w:rPr>
            <w:rStyle w:val="Hyperlink"/>
            <w:rFonts w:ascii="Cambria" w:hAnsi="Cambria" w:cs="Cambria"/>
            <w:b/>
            <w:bCs/>
          </w:rPr>
          <w:t>awells@ehc.edu</w:t>
        </w:r>
      </w:hyperlink>
    </w:p>
    <w:p w14:paraId="4D2F7FA1" w14:textId="5522CEC6" w:rsidR="004F3AB0" w:rsidRDefault="004F3AB0" w:rsidP="004F3AB0">
      <w:pPr>
        <w:widowControl w:val="0"/>
        <w:autoSpaceDE w:val="0"/>
        <w:autoSpaceDN w:val="0"/>
        <w:adjustRightInd w:val="0"/>
        <w:jc w:val="right"/>
        <w:rPr>
          <w:rFonts w:ascii="Cambria" w:hAnsi="Cambria" w:cs="Cambria"/>
          <w:b/>
          <w:bCs/>
        </w:rPr>
      </w:pPr>
      <w:r>
        <w:rPr>
          <w:rFonts w:ascii="Cambria" w:hAnsi="Cambria" w:cs="Cambria"/>
          <w:b/>
          <w:bCs/>
        </w:rPr>
        <w:t xml:space="preserve">Office hours: </w:t>
      </w:r>
      <w:r w:rsidR="00C12B2A">
        <w:rPr>
          <w:rFonts w:ascii="Cambria" w:hAnsi="Cambria" w:cs="Cambria"/>
          <w:b/>
          <w:bCs/>
        </w:rPr>
        <w:t>2-4 M,F</w:t>
      </w:r>
    </w:p>
    <w:p w14:paraId="5D0DC0F9" w14:textId="08F1E1A5" w:rsidR="004F3AB0" w:rsidRDefault="00C12B2A" w:rsidP="004F3AB0">
      <w:pPr>
        <w:widowControl w:val="0"/>
        <w:autoSpaceDE w:val="0"/>
        <w:autoSpaceDN w:val="0"/>
        <w:adjustRightInd w:val="0"/>
        <w:jc w:val="right"/>
        <w:rPr>
          <w:rFonts w:ascii="Cambria" w:hAnsi="Cambria" w:cs="Cambria"/>
          <w:b/>
          <w:bCs/>
        </w:rPr>
      </w:pPr>
      <w:r>
        <w:rPr>
          <w:rFonts w:ascii="Cambria" w:hAnsi="Cambria" w:cs="Cambria"/>
          <w:b/>
          <w:bCs/>
        </w:rPr>
        <w:t>1-3</w:t>
      </w:r>
      <w:r w:rsidR="004F3AB0">
        <w:rPr>
          <w:rFonts w:ascii="Cambria" w:hAnsi="Cambria" w:cs="Cambria"/>
          <w:b/>
          <w:bCs/>
        </w:rPr>
        <w:t xml:space="preserve"> T,T</w:t>
      </w:r>
      <w:r w:rsidR="00B535FE">
        <w:rPr>
          <w:rFonts w:ascii="Cambria" w:hAnsi="Cambria" w:cs="Cambria"/>
          <w:b/>
          <w:bCs/>
        </w:rPr>
        <w:t>h</w:t>
      </w:r>
    </w:p>
    <w:p w14:paraId="7B60CAB5" w14:textId="77777777" w:rsidR="004F3AB0" w:rsidRDefault="004F3AB0" w:rsidP="00783FB8">
      <w:pPr>
        <w:widowControl w:val="0"/>
        <w:autoSpaceDE w:val="0"/>
        <w:autoSpaceDN w:val="0"/>
        <w:adjustRightInd w:val="0"/>
        <w:rPr>
          <w:rFonts w:ascii="Cambria" w:hAnsi="Cambria" w:cs="Cambria"/>
          <w:b/>
          <w:bCs/>
        </w:rPr>
      </w:pPr>
    </w:p>
    <w:p w14:paraId="4C370916" w14:textId="77777777" w:rsidR="004A3678" w:rsidRDefault="004A3678" w:rsidP="004F3AB0">
      <w:pPr>
        <w:widowControl w:val="0"/>
        <w:autoSpaceDE w:val="0"/>
        <w:autoSpaceDN w:val="0"/>
        <w:adjustRightInd w:val="0"/>
        <w:jc w:val="center"/>
        <w:rPr>
          <w:rFonts w:ascii="Cambria" w:hAnsi="Cambria" w:cs="Cambria"/>
          <w:b/>
          <w:bCs/>
        </w:rPr>
      </w:pPr>
    </w:p>
    <w:p w14:paraId="419F62E9" w14:textId="5D48B2AD" w:rsidR="004F3AB0" w:rsidRDefault="004F3AB0" w:rsidP="004F3AB0">
      <w:pPr>
        <w:widowControl w:val="0"/>
        <w:autoSpaceDE w:val="0"/>
        <w:autoSpaceDN w:val="0"/>
        <w:adjustRightInd w:val="0"/>
        <w:jc w:val="center"/>
        <w:rPr>
          <w:rFonts w:ascii="Cambria" w:hAnsi="Cambria" w:cs="Cambria"/>
          <w:b/>
          <w:bCs/>
        </w:rPr>
      </w:pPr>
      <w:r>
        <w:rPr>
          <w:rFonts w:ascii="Cambria" w:hAnsi="Cambria" w:cs="Cambria"/>
          <w:b/>
          <w:bCs/>
        </w:rPr>
        <w:t xml:space="preserve">Religion </w:t>
      </w:r>
      <w:r w:rsidR="00B535FE">
        <w:rPr>
          <w:rFonts w:ascii="Cambria" w:hAnsi="Cambria" w:cs="Cambria"/>
          <w:b/>
          <w:bCs/>
        </w:rPr>
        <w:t>212</w:t>
      </w:r>
      <w:r>
        <w:rPr>
          <w:rFonts w:ascii="Cambria" w:hAnsi="Cambria" w:cs="Cambria"/>
          <w:b/>
          <w:bCs/>
        </w:rPr>
        <w:t xml:space="preserve">: </w:t>
      </w:r>
      <w:r w:rsidR="00B535FE">
        <w:rPr>
          <w:rFonts w:ascii="Cambria" w:hAnsi="Cambria" w:cs="Cambria"/>
          <w:b/>
          <w:bCs/>
        </w:rPr>
        <w:t>Asian Religions</w:t>
      </w:r>
    </w:p>
    <w:p w14:paraId="40F4F9FC" w14:textId="77777777" w:rsidR="004F3AB0" w:rsidRDefault="004F3AB0">
      <w:pPr>
        <w:rPr>
          <w:b/>
        </w:rPr>
      </w:pPr>
    </w:p>
    <w:p w14:paraId="76646B0E" w14:textId="77777777" w:rsidR="004A3678" w:rsidRDefault="004A3678">
      <w:pPr>
        <w:rPr>
          <w:b/>
        </w:rPr>
      </w:pPr>
    </w:p>
    <w:p w14:paraId="7AA77321" w14:textId="4CBD5C82" w:rsidR="004F3AB0" w:rsidRPr="004F3AB0" w:rsidRDefault="004F3AB0" w:rsidP="004F3AB0">
      <w:r w:rsidRPr="004F3AB0">
        <w:t xml:space="preserve">This course offers an in-depth survey of Asian religions, focusing on the interpretation of primary texts in their historical, theological and philosophical contexts.  The first unit of the course will cover the religions of Southeast Asia.  Beginning with the Brahmanical tradition, we will trace the development of Buddhism, Hinduism and Jainism. </w:t>
      </w:r>
      <w:r w:rsidR="00B535FE">
        <w:t xml:space="preserve"> </w:t>
      </w:r>
      <w:r w:rsidRPr="004F3AB0">
        <w:t>The second unit of the course will exa</w:t>
      </w:r>
      <w:r w:rsidR="00B535FE">
        <w:t xml:space="preserve">mine the religions of East Asia: </w:t>
      </w:r>
      <w:r w:rsidRPr="004F3AB0">
        <w:t xml:space="preserve">Daoism, Confucianism, Shinto, and Zen and Chan Buddhism. </w:t>
      </w:r>
    </w:p>
    <w:p w14:paraId="04F8B021" w14:textId="77777777" w:rsidR="004F3AB0" w:rsidRPr="004F3AB0" w:rsidRDefault="004F3AB0" w:rsidP="004F3AB0"/>
    <w:p w14:paraId="5F23D451" w14:textId="015B8A90" w:rsidR="004F3AB0" w:rsidRPr="004F3AB0" w:rsidRDefault="004A3678" w:rsidP="004F3AB0">
      <w:pPr>
        <w:rPr>
          <w:b/>
        </w:rPr>
      </w:pPr>
      <w:r>
        <w:rPr>
          <w:b/>
        </w:rPr>
        <w:t>COURSE GOALS</w:t>
      </w:r>
      <w:r w:rsidR="004F3AB0">
        <w:rPr>
          <w:b/>
        </w:rPr>
        <w:t xml:space="preserve">: </w:t>
      </w:r>
    </w:p>
    <w:p w14:paraId="056BDEAB" w14:textId="590C0CD5" w:rsidR="004A3678" w:rsidRDefault="004F3AB0" w:rsidP="004A3678">
      <w:pPr>
        <w:pStyle w:val="ListParagraph"/>
        <w:numPr>
          <w:ilvl w:val="0"/>
          <w:numId w:val="13"/>
        </w:numPr>
      </w:pPr>
      <w:r>
        <w:t>S</w:t>
      </w:r>
      <w:r w:rsidRPr="004F3AB0">
        <w:t>tudents will be</w:t>
      </w:r>
      <w:r>
        <w:t>come</w:t>
      </w:r>
      <w:r w:rsidRPr="004F3AB0">
        <w:t xml:space="preserve"> acquainted wit</w:t>
      </w:r>
      <w:r>
        <w:t xml:space="preserve">h the historical context, </w:t>
      </w:r>
      <w:r w:rsidR="004074A1">
        <w:t>(a-)</w:t>
      </w:r>
      <w:r>
        <w:t>theology</w:t>
      </w:r>
      <w:r w:rsidRPr="004F3AB0">
        <w:t xml:space="preserve"> and major texts of Asian religions.</w:t>
      </w:r>
    </w:p>
    <w:p w14:paraId="41F3EE62" w14:textId="4B3F164D" w:rsidR="004F3AB0" w:rsidRDefault="004F3AB0" w:rsidP="004F3AB0">
      <w:pPr>
        <w:pStyle w:val="ListParagraph"/>
        <w:numPr>
          <w:ilvl w:val="0"/>
          <w:numId w:val="13"/>
        </w:numPr>
      </w:pPr>
      <w:r>
        <w:t>Students will develop an appreciation for the diversity of Asian religions</w:t>
      </w:r>
      <w:r w:rsidR="00B535FE">
        <w:t>.</w:t>
      </w:r>
    </w:p>
    <w:p w14:paraId="67F2C551" w14:textId="77777777" w:rsidR="004F3AB0" w:rsidRDefault="004F3AB0" w:rsidP="004F3AB0">
      <w:pPr>
        <w:pStyle w:val="ListParagraph"/>
        <w:numPr>
          <w:ilvl w:val="0"/>
          <w:numId w:val="13"/>
        </w:numPr>
      </w:pPr>
      <w:r>
        <w:t>S</w:t>
      </w:r>
      <w:r w:rsidRPr="004F3AB0">
        <w:t>tudents will sharpen their close reading, writing and analytical</w:t>
      </w:r>
      <w:r>
        <w:t xml:space="preserve"> skills.</w:t>
      </w:r>
    </w:p>
    <w:p w14:paraId="20ABEC27" w14:textId="250A0885" w:rsidR="004F3AB0" w:rsidRPr="00B535FE" w:rsidRDefault="004F3AB0" w:rsidP="00B535FE">
      <w:pPr>
        <w:pStyle w:val="ListParagraph"/>
        <w:numPr>
          <w:ilvl w:val="0"/>
          <w:numId w:val="13"/>
        </w:numPr>
      </w:pPr>
      <w:r>
        <w:t>Students</w:t>
      </w:r>
      <w:r w:rsidRPr="004F3AB0">
        <w:rPr>
          <w:rFonts w:ascii="Cambria" w:hAnsi="Cambria" w:cs="Cambria"/>
        </w:rPr>
        <w:t xml:space="preserve"> will be able to relate </w:t>
      </w:r>
      <w:r w:rsidR="00B535FE">
        <w:rPr>
          <w:rFonts w:ascii="Cambria" w:hAnsi="Cambria" w:cs="Cambria"/>
        </w:rPr>
        <w:t>Asian</w:t>
      </w:r>
      <w:r w:rsidRPr="004F3AB0">
        <w:rPr>
          <w:rFonts w:ascii="Cambria" w:hAnsi="Cambria" w:cs="Cambria"/>
        </w:rPr>
        <w:t xml:space="preserve"> religious traditions to </w:t>
      </w:r>
      <w:r w:rsidR="00B535FE">
        <w:rPr>
          <w:rFonts w:ascii="Cambria" w:hAnsi="Cambria" w:cs="Cambria"/>
        </w:rPr>
        <w:t>their</w:t>
      </w:r>
      <w:r w:rsidRPr="004F3AB0">
        <w:rPr>
          <w:rFonts w:ascii="Cambria" w:hAnsi="Cambria" w:cs="Cambria"/>
        </w:rPr>
        <w:t xml:space="preserve"> own tradition (whether that tradition be religious, secular, or otherwise).</w:t>
      </w:r>
    </w:p>
    <w:p w14:paraId="7E8F4804" w14:textId="77777777" w:rsidR="004F3AB0" w:rsidRDefault="004F3AB0">
      <w:pPr>
        <w:rPr>
          <w:b/>
        </w:rPr>
      </w:pPr>
    </w:p>
    <w:p w14:paraId="0B4D16BC" w14:textId="0F5E7ACD" w:rsidR="008C2C2E" w:rsidRDefault="004A3678">
      <w:pPr>
        <w:rPr>
          <w:b/>
        </w:rPr>
      </w:pPr>
      <w:r>
        <w:rPr>
          <w:b/>
        </w:rPr>
        <w:t>REQUIRED TEXTS:</w:t>
      </w:r>
    </w:p>
    <w:p w14:paraId="6F947F62" w14:textId="3E5523D7" w:rsidR="008C2C2E" w:rsidRDefault="00C855D9" w:rsidP="008C2C2E">
      <w:pPr>
        <w:pStyle w:val="ListParagraph"/>
        <w:numPr>
          <w:ilvl w:val="0"/>
          <w:numId w:val="8"/>
        </w:numPr>
      </w:pPr>
      <w:r>
        <w:t>Embree, Ainslee T</w:t>
      </w:r>
      <w:r w:rsidR="004074A1">
        <w:t>.</w:t>
      </w:r>
      <w:r>
        <w:t>, ed.</w:t>
      </w:r>
      <w:r w:rsidR="00B338E7">
        <w:t xml:space="preserve"> </w:t>
      </w:r>
      <w:r>
        <w:t xml:space="preserve"> </w:t>
      </w:r>
      <w:r w:rsidR="008C2C2E" w:rsidRPr="00B338E7">
        <w:rPr>
          <w:i/>
        </w:rPr>
        <w:t>Sources of Indian Tradition</w:t>
      </w:r>
      <w:r>
        <w:t>.  Vol. 1.  2</w:t>
      </w:r>
      <w:r w:rsidRPr="00C855D9">
        <w:rPr>
          <w:vertAlign w:val="superscript"/>
        </w:rPr>
        <w:t>nd</w:t>
      </w:r>
      <w:r>
        <w:t xml:space="preserve"> ed</w:t>
      </w:r>
      <w:r w:rsidR="00B338E7">
        <w:t>.  New York: Columbia University Press, 1988</w:t>
      </w:r>
    </w:p>
    <w:p w14:paraId="17D06C7A" w14:textId="046198CB" w:rsidR="008C2C2E" w:rsidRDefault="00C855D9" w:rsidP="008C2C2E">
      <w:pPr>
        <w:pStyle w:val="ListParagraph"/>
        <w:numPr>
          <w:ilvl w:val="0"/>
          <w:numId w:val="8"/>
        </w:numPr>
      </w:pPr>
      <w:r>
        <w:t>De</w:t>
      </w:r>
      <w:r w:rsidR="004074A1">
        <w:t xml:space="preserve"> Ba</w:t>
      </w:r>
      <w:r>
        <w:t xml:space="preserve">ry, William Theodore, ed.  </w:t>
      </w:r>
      <w:r w:rsidR="008C2C2E" w:rsidRPr="00C855D9">
        <w:rPr>
          <w:i/>
        </w:rPr>
        <w:t>Sources of East Asian Tradition</w:t>
      </w:r>
      <w:r w:rsidR="00EE6404">
        <w:t>. Vol 1.  New York: Columbia University Press, 2008.</w:t>
      </w:r>
    </w:p>
    <w:p w14:paraId="355A1B6B" w14:textId="22F2BED5" w:rsidR="008C2C2E" w:rsidRPr="008C2C2E" w:rsidRDefault="008C2C2E" w:rsidP="008C2C2E">
      <w:pPr>
        <w:pStyle w:val="ListParagraph"/>
        <w:numPr>
          <w:ilvl w:val="0"/>
          <w:numId w:val="8"/>
        </w:numPr>
      </w:pPr>
      <w:r>
        <w:t>Eck,</w:t>
      </w:r>
      <w:r w:rsidR="00EE6404">
        <w:t xml:space="preserve"> Diana. </w:t>
      </w:r>
      <w:r>
        <w:t xml:space="preserve"> </w:t>
      </w:r>
      <w:r>
        <w:rPr>
          <w:i/>
        </w:rPr>
        <w:t>Darsan</w:t>
      </w:r>
      <w:r w:rsidR="00EE6404">
        <w:rPr>
          <w:i/>
        </w:rPr>
        <w:t>: Seeing the Divine Image in India</w:t>
      </w:r>
      <w:r w:rsidR="00EE6404">
        <w:t>.  3</w:t>
      </w:r>
      <w:r w:rsidR="00EE6404" w:rsidRPr="00EE6404">
        <w:rPr>
          <w:vertAlign w:val="superscript"/>
        </w:rPr>
        <w:t>rd</w:t>
      </w:r>
      <w:r w:rsidR="00EE6404">
        <w:t xml:space="preserve"> ed. New York: Columbia University Press, 1998</w:t>
      </w:r>
    </w:p>
    <w:p w14:paraId="4B3354E8" w14:textId="77777777" w:rsidR="008C2C2E" w:rsidRDefault="008C2C2E">
      <w:pPr>
        <w:rPr>
          <w:b/>
        </w:rPr>
      </w:pPr>
    </w:p>
    <w:p w14:paraId="3A761A72" w14:textId="34648C48" w:rsidR="004A3678" w:rsidRPr="004A3678" w:rsidRDefault="004A3678">
      <w:pPr>
        <w:rPr>
          <w:b/>
        </w:rPr>
      </w:pPr>
      <w:r>
        <w:rPr>
          <w:b/>
        </w:rPr>
        <w:t>COURSE ASSIGNMENTS</w:t>
      </w:r>
      <w:r w:rsidR="00B535FE">
        <w:rPr>
          <w:b/>
        </w:rPr>
        <w:t>:</w:t>
      </w:r>
    </w:p>
    <w:p w14:paraId="662D8BB4" w14:textId="5E191D99" w:rsidR="00B535FE" w:rsidRDefault="002B7BB5" w:rsidP="00B535FE">
      <w:pPr>
        <w:pStyle w:val="ListParagraph"/>
        <w:numPr>
          <w:ilvl w:val="0"/>
          <w:numId w:val="15"/>
        </w:numPr>
      </w:pPr>
      <w:r>
        <w:t>Midterm</w:t>
      </w:r>
      <w:r w:rsidR="00B535FE">
        <w:t xml:space="preserve"> (</w:t>
      </w:r>
      <w:r w:rsidR="004A3678">
        <w:t>20</w:t>
      </w:r>
      <w:r w:rsidR="00B535FE">
        <w:t>% each).</w:t>
      </w:r>
      <w:r w:rsidR="00703BAE">
        <w:t xml:space="preserve"> </w:t>
      </w:r>
      <w:r w:rsidR="00703BAE" w:rsidRPr="00703BAE">
        <w:rPr>
          <w:b/>
        </w:rPr>
        <w:t>Due 10/22</w:t>
      </w:r>
    </w:p>
    <w:p w14:paraId="7553B8A6" w14:textId="195052DB" w:rsidR="00B535FE" w:rsidRDefault="002B7BB5" w:rsidP="004A3678">
      <w:pPr>
        <w:pStyle w:val="ListParagraph"/>
        <w:numPr>
          <w:ilvl w:val="0"/>
          <w:numId w:val="15"/>
        </w:numPr>
      </w:pPr>
      <w:r>
        <w:t>One</w:t>
      </w:r>
      <w:r w:rsidR="00B535FE">
        <w:t xml:space="preserve"> </w:t>
      </w:r>
      <w:r>
        <w:t xml:space="preserve">3,000 </w:t>
      </w:r>
      <w:r w:rsidR="004A3678">
        <w:t xml:space="preserve">word </w:t>
      </w:r>
      <w:r w:rsidR="00B535FE">
        <w:t>research papers (</w:t>
      </w:r>
      <w:r>
        <w:t>30</w:t>
      </w:r>
      <w:r w:rsidR="004A3678">
        <w:t>% each)</w:t>
      </w:r>
      <w:r w:rsidR="00703BAE">
        <w:t>.</w:t>
      </w:r>
      <w:r w:rsidR="00C12B2A">
        <w:t xml:space="preserve"> </w:t>
      </w:r>
      <w:r w:rsidR="00703BAE">
        <w:rPr>
          <w:b/>
        </w:rPr>
        <w:t xml:space="preserve">Due 11/22 </w:t>
      </w:r>
    </w:p>
    <w:p w14:paraId="09585532" w14:textId="39874BBD" w:rsidR="002B7BB5" w:rsidRDefault="002B7BB5" w:rsidP="004A3678">
      <w:pPr>
        <w:pStyle w:val="ListParagraph"/>
        <w:numPr>
          <w:ilvl w:val="0"/>
          <w:numId w:val="15"/>
        </w:numPr>
      </w:pPr>
      <w:r>
        <w:t>Oral presentation based on your research paper (15%)</w:t>
      </w:r>
      <w:r w:rsidR="00703BAE">
        <w:t xml:space="preserve">. </w:t>
      </w:r>
      <w:r w:rsidR="00703BAE" w:rsidRPr="00703BAE">
        <w:rPr>
          <w:b/>
        </w:rPr>
        <w:t>11/26</w:t>
      </w:r>
    </w:p>
    <w:p w14:paraId="374C41AC" w14:textId="66F996E6" w:rsidR="004A3678" w:rsidRDefault="004A3678" w:rsidP="004A3678">
      <w:pPr>
        <w:pStyle w:val="ListParagraph"/>
        <w:numPr>
          <w:ilvl w:val="0"/>
          <w:numId w:val="15"/>
        </w:numPr>
      </w:pPr>
      <w:r>
        <w:t xml:space="preserve">Weekly </w:t>
      </w:r>
      <w:r w:rsidR="002B7BB5">
        <w:t>assignments</w:t>
      </w:r>
      <w:r>
        <w:t xml:space="preserve"> (10%)</w:t>
      </w:r>
    </w:p>
    <w:p w14:paraId="78C84DDB" w14:textId="02853B4D" w:rsidR="004A3678" w:rsidRPr="00B535FE" w:rsidRDefault="004A3678" w:rsidP="004A3678">
      <w:pPr>
        <w:pStyle w:val="ListParagraph"/>
        <w:numPr>
          <w:ilvl w:val="0"/>
          <w:numId w:val="15"/>
        </w:numPr>
      </w:pPr>
      <w:r>
        <w:t>Final exam (2</w:t>
      </w:r>
      <w:r w:rsidR="002B7BB5">
        <w:t>5</w:t>
      </w:r>
      <w:r>
        <w:t>)%</w:t>
      </w:r>
    </w:p>
    <w:p w14:paraId="7667CC27" w14:textId="77777777" w:rsidR="00B535FE" w:rsidRDefault="00B535FE">
      <w:pPr>
        <w:rPr>
          <w:b/>
        </w:rPr>
      </w:pPr>
    </w:p>
    <w:p w14:paraId="070FDC52" w14:textId="77777777" w:rsidR="00B535FE" w:rsidRDefault="00B535FE">
      <w:pPr>
        <w:rPr>
          <w:b/>
        </w:rPr>
      </w:pPr>
    </w:p>
    <w:p w14:paraId="0683FBDA" w14:textId="77777777" w:rsidR="00B535FE" w:rsidRDefault="00B535FE">
      <w:pPr>
        <w:rPr>
          <w:b/>
        </w:rPr>
      </w:pPr>
    </w:p>
    <w:p w14:paraId="3811A9C2" w14:textId="77777777" w:rsidR="00B535FE" w:rsidRDefault="00B535FE">
      <w:pPr>
        <w:rPr>
          <w:b/>
        </w:rPr>
      </w:pPr>
    </w:p>
    <w:p w14:paraId="0EAF4E9E" w14:textId="77777777" w:rsidR="00B535FE" w:rsidRDefault="00B535FE">
      <w:pPr>
        <w:rPr>
          <w:b/>
        </w:rPr>
      </w:pPr>
    </w:p>
    <w:p w14:paraId="560A8FC1" w14:textId="77777777" w:rsidR="00C12B2A" w:rsidRDefault="00C12B2A">
      <w:pPr>
        <w:rPr>
          <w:b/>
        </w:rPr>
      </w:pPr>
    </w:p>
    <w:p w14:paraId="18AA3632" w14:textId="369064CA" w:rsidR="00B535FE" w:rsidRPr="00783FB8" w:rsidRDefault="00B535FE">
      <w:r>
        <w:rPr>
          <w:b/>
        </w:rPr>
        <w:lastRenderedPageBreak/>
        <w:t>SCHEDULE OF READING ASSIGNMENTS</w:t>
      </w:r>
      <w:r w:rsidR="005D4DD1">
        <w:rPr>
          <w:b/>
        </w:rPr>
        <w:t>:</w:t>
      </w:r>
    </w:p>
    <w:p w14:paraId="54EDD0EA" w14:textId="77777777" w:rsidR="00B535FE" w:rsidRDefault="00B535FE">
      <w:pPr>
        <w:rPr>
          <w:b/>
        </w:rPr>
      </w:pPr>
    </w:p>
    <w:p w14:paraId="39FBFEF8" w14:textId="6C821D67" w:rsidR="002B7BB5" w:rsidRPr="002B7BB5" w:rsidRDefault="00B535FE">
      <w:r>
        <w:rPr>
          <w:b/>
        </w:rPr>
        <w:t xml:space="preserve">Unit </w:t>
      </w:r>
      <w:r w:rsidR="007C53F4">
        <w:rPr>
          <w:b/>
        </w:rPr>
        <w:t>I. India</w:t>
      </w:r>
      <w:r w:rsidR="007C53F4">
        <w:t xml:space="preserve"> </w:t>
      </w:r>
    </w:p>
    <w:p w14:paraId="13714E48" w14:textId="77777777" w:rsidR="002B7BB5" w:rsidRDefault="002B7BB5">
      <w:pPr>
        <w:rPr>
          <w:i/>
        </w:rPr>
      </w:pPr>
    </w:p>
    <w:p w14:paraId="3BFA58A3" w14:textId="1C6D911B" w:rsidR="00E013AB" w:rsidRDefault="00E013AB">
      <w:r>
        <w:rPr>
          <w:i/>
        </w:rPr>
        <w:t>Week 1</w:t>
      </w:r>
      <w:r w:rsidR="002B7BB5">
        <w:rPr>
          <w:i/>
        </w:rPr>
        <w:t xml:space="preserve"> </w:t>
      </w:r>
      <w:r w:rsidR="002B7BB5">
        <w:t>(8/29)</w:t>
      </w:r>
    </w:p>
    <w:p w14:paraId="0DA20A30" w14:textId="546C7DBB" w:rsidR="002B7BB5" w:rsidRDefault="002B7BB5">
      <w:r>
        <w:t xml:space="preserve">Introduction </w:t>
      </w:r>
    </w:p>
    <w:p w14:paraId="32647F18" w14:textId="2EBA03EC" w:rsidR="002B7BB5" w:rsidRDefault="002B7BB5">
      <w:r>
        <w:t xml:space="preserve"> </w:t>
      </w:r>
    </w:p>
    <w:p w14:paraId="612049BF" w14:textId="4AE25225" w:rsidR="002B7BB5" w:rsidRPr="002B7BB5" w:rsidRDefault="002B7BB5">
      <w:r w:rsidRPr="00B2254B">
        <w:t>Week 2</w:t>
      </w:r>
      <w:r>
        <w:t xml:space="preserve"> (9/2-9/6)</w:t>
      </w:r>
    </w:p>
    <w:p w14:paraId="67762217" w14:textId="1270D64A" w:rsidR="002B7BB5" w:rsidRPr="002B7BB5" w:rsidRDefault="002B7BB5">
      <w:r>
        <w:tab/>
        <w:t xml:space="preserve">1) </w:t>
      </w:r>
      <w:r>
        <w:rPr>
          <w:b/>
        </w:rPr>
        <w:t xml:space="preserve">Moodle: </w:t>
      </w:r>
      <w:r>
        <w:t xml:space="preserve">Edward Said, </w:t>
      </w:r>
      <w:r>
        <w:rPr>
          <w:i/>
        </w:rPr>
        <w:t>Orientalism</w:t>
      </w:r>
      <w:r>
        <w:t xml:space="preserve"> (selections); Francis Clooney,</w:t>
      </w:r>
      <w:r>
        <w:tab/>
      </w:r>
      <w:r>
        <w:rPr>
          <w:i/>
        </w:rPr>
        <w:t>Comparative Theology</w:t>
      </w:r>
      <w:r>
        <w:t xml:space="preserve"> (selections)</w:t>
      </w:r>
    </w:p>
    <w:p w14:paraId="3A06C597" w14:textId="1EC75392" w:rsidR="002B7BB5" w:rsidRPr="00CB0AB9" w:rsidRDefault="002B7BB5">
      <w:r>
        <w:tab/>
        <w:t xml:space="preserve">2) </w:t>
      </w:r>
      <w:r w:rsidR="00CB0AB9">
        <w:rPr>
          <w:b/>
        </w:rPr>
        <w:t xml:space="preserve">Moodle: </w:t>
      </w:r>
      <w:r w:rsidR="004074A1">
        <w:t>Thomas</w:t>
      </w:r>
      <w:r w:rsidR="004074A1">
        <w:rPr>
          <w:b/>
        </w:rPr>
        <w:t xml:space="preserve"> </w:t>
      </w:r>
      <w:r w:rsidR="00CB0AB9">
        <w:t xml:space="preserve">Berry, </w:t>
      </w:r>
      <w:r w:rsidR="00CB0AB9">
        <w:rPr>
          <w:i/>
        </w:rPr>
        <w:t>Religions of India</w:t>
      </w:r>
      <w:r w:rsidR="00CB0AB9">
        <w:t>, Chs. 1 and 2</w:t>
      </w:r>
    </w:p>
    <w:p w14:paraId="61A6B7B2" w14:textId="77777777" w:rsidR="00CB0AB9" w:rsidRDefault="00CB0AB9"/>
    <w:p w14:paraId="26FE4869" w14:textId="5EAF78E5" w:rsidR="00CB0AB9" w:rsidRDefault="00CB0AB9">
      <w:r>
        <w:t xml:space="preserve">Week 3 </w:t>
      </w:r>
      <w:r w:rsidR="00B2254B">
        <w:t>(9/9-9/13)</w:t>
      </w:r>
    </w:p>
    <w:p w14:paraId="4813CEE2" w14:textId="042CA843" w:rsidR="00E013AB" w:rsidRDefault="00E013AB">
      <w:r>
        <w:t>The Vedic Period</w:t>
      </w:r>
    </w:p>
    <w:p w14:paraId="3AF495F5" w14:textId="30F833B0" w:rsidR="00E013AB" w:rsidRDefault="00CB0AB9" w:rsidP="00E013AB">
      <w:pPr>
        <w:pStyle w:val="ListParagraph"/>
        <w:numPr>
          <w:ilvl w:val="0"/>
          <w:numId w:val="9"/>
        </w:numPr>
      </w:pPr>
      <w:r w:rsidRPr="00CB0AB9">
        <w:rPr>
          <w:b/>
        </w:rPr>
        <w:t>Embree</w:t>
      </w:r>
      <w:r>
        <w:t>, Introduction+Ch. 1</w:t>
      </w:r>
    </w:p>
    <w:p w14:paraId="3AF22BEF" w14:textId="5FDDC1A8" w:rsidR="00E013AB" w:rsidRDefault="00CB0AB9" w:rsidP="00E013AB">
      <w:pPr>
        <w:pStyle w:val="ListParagraph"/>
        <w:numPr>
          <w:ilvl w:val="0"/>
          <w:numId w:val="9"/>
        </w:numPr>
      </w:pPr>
      <w:r w:rsidRPr="00CB0AB9">
        <w:rPr>
          <w:b/>
        </w:rPr>
        <w:t>Embree</w:t>
      </w:r>
      <w:r>
        <w:t>, Ch</w:t>
      </w:r>
      <w:r w:rsidR="004074A1">
        <w:t xml:space="preserve">. </w:t>
      </w:r>
      <w:r>
        <w:t>2</w:t>
      </w:r>
    </w:p>
    <w:p w14:paraId="0FB05609" w14:textId="77777777" w:rsidR="00E013AB" w:rsidRDefault="00E013AB" w:rsidP="00E013AB"/>
    <w:p w14:paraId="3F4506F3" w14:textId="0CBDD0D2" w:rsidR="00E013AB" w:rsidRPr="00B2254B" w:rsidRDefault="00E013AB" w:rsidP="00E013AB">
      <w:r w:rsidRPr="00B2254B">
        <w:t xml:space="preserve">Week </w:t>
      </w:r>
      <w:r w:rsidR="00CB0AB9" w:rsidRPr="00B2254B">
        <w:t>4</w:t>
      </w:r>
      <w:r w:rsidR="00B2254B">
        <w:t xml:space="preserve"> (9/16-9/20)</w:t>
      </w:r>
    </w:p>
    <w:p w14:paraId="56287257" w14:textId="1EBDD6CC" w:rsidR="00E013AB" w:rsidRDefault="00E013AB" w:rsidP="00E013AB">
      <w:r>
        <w:t>Jainism</w:t>
      </w:r>
    </w:p>
    <w:p w14:paraId="5D0B8A19" w14:textId="44F823FB" w:rsidR="00E013AB" w:rsidRDefault="00CB0AB9" w:rsidP="00E013AB">
      <w:pPr>
        <w:pStyle w:val="ListParagraph"/>
        <w:numPr>
          <w:ilvl w:val="0"/>
          <w:numId w:val="10"/>
        </w:numPr>
      </w:pPr>
      <w:r>
        <w:rPr>
          <w:b/>
        </w:rPr>
        <w:t xml:space="preserve">Embree, </w:t>
      </w:r>
      <w:r w:rsidRPr="00B2254B">
        <w:t>pp. 43 - 75</w:t>
      </w:r>
    </w:p>
    <w:p w14:paraId="5C326B7F" w14:textId="6F7B1091" w:rsidR="00E013AB" w:rsidRDefault="00CB0AB9" w:rsidP="00E013AB">
      <w:pPr>
        <w:pStyle w:val="ListParagraph"/>
        <w:numPr>
          <w:ilvl w:val="0"/>
          <w:numId w:val="10"/>
        </w:numPr>
      </w:pPr>
      <w:r w:rsidRPr="00B2254B">
        <w:rPr>
          <w:b/>
        </w:rPr>
        <w:t>Embree</w:t>
      </w:r>
      <w:r>
        <w:t>, Ch. 4</w:t>
      </w:r>
    </w:p>
    <w:p w14:paraId="143432EE" w14:textId="77777777" w:rsidR="00E013AB" w:rsidRDefault="00E013AB" w:rsidP="00E013AB"/>
    <w:p w14:paraId="67498510" w14:textId="5D63B209" w:rsidR="00E013AB" w:rsidRPr="00B2254B" w:rsidRDefault="00B2254B" w:rsidP="00E013AB">
      <w:r>
        <w:rPr>
          <w:i/>
        </w:rPr>
        <w:t>Weeks 5-6</w:t>
      </w:r>
      <w:r>
        <w:t xml:space="preserve"> (9/23-10/4)</w:t>
      </w:r>
    </w:p>
    <w:p w14:paraId="55A64D69" w14:textId="67F49606" w:rsidR="00A0677F" w:rsidRPr="00A0677F" w:rsidRDefault="00A0677F" w:rsidP="00E013AB">
      <w:r>
        <w:t>Buddhism</w:t>
      </w:r>
    </w:p>
    <w:p w14:paraId="48A320DA" w14:textId="4F6C4BFC" w:rsidR="00E013AB" w:rsidRPr="00B2254B" w:rsidRDefault="00CB0AB9" w:rsidP="00E013AB">
      <w:pPr>
        <w:pStyle w:val="ListParagraph"/>
        <w:numPr>
          <w:ilvl w:val="0"/>
          <w:numId w:val="11"/>
        </w:numPr>
      </w:pPr>
      <w:r w:rsidRPr="00B2254B">
        <w:rPr>
          <w:b/>
        </w:rPr>
        <w:t>Moodle</w:t>
      </w:r>
      <w:r>
        <w:t xml:space="preserve">: </w:t>
      </w:r>
      <w:r w:rsidR="00E013AB">
        <w:t>Life of the Buddha</w:t>
      </w:r>
      <w:r>
        <w:t xml:space="preserve"> (Video); Berry, </w:t>
      </w:r>
      <w:r>
        <w:rPr>
          <w:i/>
        </w:rPr>
        <w:t>Religions of India</w:t>
      </w:r>
      <w:r>
        <w:t>, pp. 119- 140</w:t>
      </w:r>
      <w:r w:rsidR="00B2254B">
        <w:t>.</w:t>
      </w:r>
    </w:p>
    <w:p w14:paraId="0A82A616" w14:textId="3EBE054C" w:rsidR="00E013AB" w:rsidRDefault="00CB0AB9" w:rsidP="00E013AB">
      <w:pPr>
        <w:pStyle w:val="ListParagraph"/>
        <w:numPr>
          <w:ilvl w:val="0"/>
          <w:numId w:val="11"/>
        </w:numPr>
      </w:pPr>
      <w:r w:rsidRPr="00B2254B">
        <w:rPr>
          <w:b/>
        </w:rPr>
        <w:t xml:space="preserve">Embree, </w:t>
      </w:r>
      <w:r w:rsidRPr="00B2254B">
        <w:t>pp. 93</w:t>
      </w:r>
      <w:r w:rsidR="00B2254B" w:rsidRPr="00B2254B">
        <w:t xml:space="preserve"> – 113.</w:t>
      </w:r>
    </w:p>
    <w:p w14:paraId="3A8D6F57" w14:textId="34A4A60F" w:rsidR="00B2254B" w:rsidRDefault="00B2254B" w:rsidP="00E013AB">
      <w:pPr>
        <w:pStyle w:val="ListParagraph"/>
        <w:numPr>
          <w:ilvl w:val="0"/>
          <w:numId w:val="11"/>
        </w:numPr>
      </w:pPr>
      <w:r>
        <w:rPr>
          <w:b/>
        </w:rPr>
        <w:t xml:space="preserve">Embree, </w:t>
      </w:r>
      <w:r w:rsidRPr="00B2254B">
        <w:t>pp. 114- 152</w:t>
      </w:r>
    </w:p>
    <w:p w14:paraId="01AF1426" w14:textId="32400FEB" w:rsidR="00B2254B" w:rsidRPr="00B2254B" w:rsidRDefault="00B2254B" w:rsidP="00E013AB">
      <w:pPr>
        <w:pStyle w:val="ListParagraph"/>
        <w:numPr>
          <w:ilvl w:val="0"/>
          <w:numId w:val="11"/>
        </w:numPr>
      </w:pPr>
      <w:r>
        <w:rPr>
          <w:b/>
        </w:rPr>
        <w:t xml:space="preserve">Embree, </w:t>
      </w:r>
      <w:r w:rsidRPr="00B2254B">
        <w:t>Ch. 6</w:t>
      </w:r>
    </w:p>
    <w:p w14:paraId="20BE4E25" w14:textId="77777777" w:rsidR="00B2254B" w:rsidRPr="00B2254B" w:rsidRDefault="00B2254B" w:rsidP="00B2254B"/>
    <w:p w14:paraId="68BDCE05" w14:textId="77777777" w:rsidR="00E013AB" w:rsidRDefault="00E013AB" w:rsidP="00A0677F"/>
    <w:p w14:paraId="6774F827" w14:textId="42E3B072" w:rsidR="00A0677F" w:rsidRPr="00B2254B" w:rsidRDefault="00A0677F" w:rsidP="00A0677F">
      <w:r>
        <w:rPr>
          <w:i/>
        </w:rPr>
        <w:t xml:space="preserve">Weeks </w:t>
      </w:r>
      <w:r w:rsidR="00B2254B">
        <w:rPr>
          <w:i/>
        </w:rPr>
        <w:t xml:space="preserve">6-7 </w:t>
      </w:r>
      <w:r w:rsidR="00B2254B">
        <w:t>(10/7-10/18)</w:t>
      </w:r>
    </w:p>
    <w:p w14:paraId="5934B23A" w14:textId="1A47BE75" w:rsidR="00A0677F" w:rsidRDefault="00A0677F" w:rsidP="00A0677F">
      <w:r>
        <w:t>The Hindu Ways of Life</w:t>
      </w:r>
    </w:p>
    <w:p w14:paraId="2D2C5F10" w14:textId="6840DA3F" w:rsidR="00A0677F" w:rsidRDefault="00B2254B" w:rsidP="00A0677F">
      <w:pPr>
        <w:pStyle w:val="ListParagraph"/>
        <w:numPr>
          <w:ilvl w:val="0"/>
          <w:numId w:val="12"/>
        </w:numPr>
      </w:pPr>
      <w:r w:rsidRPr="00B2254B">
        <w:rPr>
          <w:b/>
        </w:rPr>
        <w:t>Embree</w:t>
      </w:r>
      <w:r>
        <w:t>, pp. 203-249.</w:t>
      </w:r>
    </w:p>
    <w:p w14:paraId="4D625995" w14:textId="25ACFFA1" w:rsidR="00A0677F" w:rsidRDefault="00B2254B" w:rsidP="00A0677F">
      <w:pPr>
        <w:pStyle w:val="ListParagraph"/>
        <w:numPr>
          <w:ilvl w:val="0"/>
          <w:numId w:val="12"/>
        </w:numPr>
      </w:pPr>
      <w:r w:rsidRPr="00B2254B">
        <w:rPr>
          <w:b/>
        </w:rPr>
        <w:t>Embree</w:t>
      </w:r>
      <w:r>
        <w:t>, Chs. 10-11.</w:t>
      </w:r>
    </w:p>
    <w:p w14:paraId="7499F581" w14:textId="44253826" w:rsidR="00A0677F" w:rsidRPr="00B2254B" w:rsidRDefault="00A0677F" w:rsidP="00B2254B">
      <w:pPr>
        <w:pStyle w:val="ListParagraph"/>
        <w:numPr>
          <w:ilvl w:val="0"/>
          <w:numId w:val="12"/>
        </w:numPr>
        <w:rPr>
          <w:i/>
        </w:rPr>
      </w:pPr>
      <w:r w:rsidRPr="00B2254B">
        <w:rPr>
          <w:b/>
        </w:rPr>
        <w:t>Eck</w:t>
      </w:r>
      <w:r>
        <w:t xml:space="preserve">, </w:t>
      </w:r>
      <w:r w:rsidRPr="00B2254B">
        <w:rPr>
          <w:i/>
        </w:rPr>
        <w:t>Darsan</w:t>
      </w:r>
    </w:p>
    <w:p w14:paraId="10CA838B" w14:textId="77777777" w:rsidR="00B2254B" w:rsidRDefault="00B2254B" w:rsidP="00B2254B">
      <w:pPr>
        <w:rPr>
          <w:i/>
        </w:rPr>
      </w:pPr>
    </w:p>
    <w:p w14:paraId="6200243C" w14:textId="4E5D0954" w:rsidR="00B2254B" w:rsidRPr="00B2254B" w:rsidRDefault="00DD2293" w:rsidP="00B2254B">
      <w:pPr>
        <w:rPr>
          <w:b/>
        </w:rPr>
      </w:pPr>
      <w:r>
        <w:rPr>
          <w:b/>
        </w:rPr>
        <w:t xml:space="preserve">10/22 </w:t>
      </w:r>
      <w:r w:rsidR="00B2254B">
        <w:rPr>
          <w:b/>
        </w:rPr>
        <w:t>MIDTERM DUE</w:t>
      </w:r>
    </w:p>
    <w:p w14:paraId="543215EC" w14:textId="77777777" w:rsidR="007C53F4" w:rsidRDefault="007C53F4">
      <w:pPr>
        <w:rPr>
          <w:b/>
        </w:rPr>
      </w:pPr>
    </w:p>
    <w:p w14:paraId="207FCF22" w14:textId="55AE8D0E" w:rsidR="00473978" w:rsidRDefault="00B535FE">
      <w:r>
        <w:rPr>
          <w:b/>
        </w:rPr>
        <w:t xml:space="preserve">Unit </w:t>
      </w:r>
      <w:r w:rsidR="009D229E" w:rsidRPr="009D229E">
        <w:rPr>
          <w:b/>
        </w:rPr>
        <w:t xml:space="preserve">II. </w:t>
      </w:r>
      <w:r w:rsidR="00473978" w:rsidRPr="009D229E">
        <w:rPr>
          <w:b/>
        </w:rPr>
        <w:t>China</w:t>
      </w:r>
      <w:r w:rsidR="00C12B2A">
        <w:rPr>
          <w:b/>
        </w:rPr>
        <w:t xml:space="preserve"> and Japan</w:t>
      </w:r>
    </w:p>
    <w:p w14:paraId="623A215E" w14:textId="77777777" w:rsidR="00473978" w:rsidRDefault="00473978"/>
    <w:p w14:paraId="6B1F0111" w14:textId="5D6E6E4D" w:rsidR="00473978" w:rsidRPr="00B2254B" w:rsidRDefault="00B2254B">
      <w:r>
        <w:rPr>
          <w:i/>
        </w:rPr>
        <w:t>Week 9</w:t>
      </w:r>
      <w:r w:rsidR="00336F12">
        <w:rPr>
          <w:i/>
        </w:rPr>
        <w:t>-10</w:t>
      </w:r>
      <w:r>
        <w:rPr>
          <w:i/>
        </w:rPr>
        <w:t xml:space="preserve"> </w:t>
      </w:r>
      <w:r w:rsidR="00336F12">
        <w:t>(10/28-11/8</w:t>
      </w:r>
      <w:r>
        <w:t>)</w:t>
      </w:r>
    </w:p>
    <w:p w14:paraId="1F78D4ED" w14:textId="2E1680DB" w:rsidR="00473978" w:rsidRDefault="00473978">
      <w:r>
        <w:t>Early Chinese religion</w:t>
      </w:r>
      <w:r w:rsidR="00336F12">
        <w:t xml:space="preserve"> and Confucianism</w:t>
      </w:r>
    </w:p>
    <w:p w14:paraId="798D435D" w14:textId="18D65984" w:rsidR="00473978" w:rsidRDefault="00B2254B" w:rsidP="00473978">
      <w:pPr>
        <w:pStyle w:val="ListParagraph"/>
        <w:numPr>
          <w:ilvl w:val="0"/>
          <w:numId w:val="1"/>
        </w:numPr>
      </w:pPr>
      <w:r w:rsidRPr="00B2254B">
        <w:rPr>
          <w:b/>
        </w:rPr>
        <w:t>Moodle</w:t>
      </w:r>
      <w:r>
        <w:t xml:space="preserve">: Bresnan, </w:t>
      </w:r>
      <w:r>
        <w:rPr>
          <w:i/>
        </w:rPr>
        <w:t>Awakening</w:t>
      </w:r>
      <w:r>
        <w:t>, Ch. 13</w:t>
      </w:r>
    </w:p>
    <w:p w14:paraId="305A1046" w14:textId="77777777" w:rsidR="00336F12" w:rsidRDefault="00336F12" w:rsidP="00473978">
      <w:pPr>
        <w:pStyle w:val="ListParagraph"/>
        <w:numPr>
          <w:ilvl w:val="0"/>
          <w:numId w:val="1"/>
        </w:numPr>
      </w:pPr>
      <w:r w:rsidRPr="00336F12">
        <w:rPr>
          <w:b/>
        </w:rPr>
        <w:t>De Bary</w:t>
      </w:r>
      <w:r>
        <w:t>, Chs. 2-3.</w:t>
      </w:r>
    </w:p>
    <w:p w14:paraId="3B5E3AA0" w14:textId="1D005B31" w:rsidR="00473978" w:rsidRDefault="00336F12" w:rsidP="00473978">
      <w:pPr>
        <w:pStyle w:val="ListParagraph"/>
        <w:numPr>
          <w:ilvl w:val="0"/>
          <w:numId w:val="1"/>
        </w:numPr>
      </w:pPr>
      <w:r>
        <w:rPr>
          <w:b/>
        </w:rPr>
        <w:t xml:space="preserve">De Bary, </w:t>
      </w:r>
      <w:r>
        <w:t>Ch. 6</w:t>
      </w:r>
      <w:r w:rsidR="00473978">
        <w:tab/>
      </w:r>
    </w:p>
    <w:p w14:paraId="28FBDF13" w14:textId="77777777" w:rsidR="00473978" w:rsidRDefault="00473978"/>
    <w:p w14:paraId="61A9924C" w14:textId="3F02B120" w:rsidR="00473978" w:rsidRPr="00336F12" w:rsidRDefault="00336F12">
      <w:r>
        <w:rPr>
          <w:i/>
        </w:rPr>
        <w:t>Week 10</w:t>
      </w:r>
      <w:r>
        <w:t xml:space="preserve"> (11/11-11/15)</w:t>
      </w:r>
    </w:p>
    <w:p w14:paraId="415E68DE" w14:textId="77777777" w:rsidR="00012EC9" w:rsidRDefault="00012EC9">
      <w:r>
        <w:t xml:space="preserve">Laozi and </w:t>
      </w:r>
      <w:r w:rsidR="00164BA1">
        <w:t>later Daoism</w:t>
      </w:r>
    </w:p>
    <w:p w14:paraId="5DE9DEC5" w14:textId="504AB4B1" w:rsidR="00164BA1" w:rsidRDefault="00336F12" w:rsidP="00164BA1">
      <w:pPr>
        <w:pStyle w:val="ListParagraph"/>
        <w:numPr>
          <w:ilvl w:val="0"/>
          <w:numId w:val="3"/>
        </w:numPr>
      </w:pPr>
      <w:r>
        <w:rPr>
          <w:b/>
        </w:rPr>
        <w:t xml:space="preserve">Moodle: </w:t>
      </w:r>
      <w:r>
        <w:t xml:space="preserve">Bresnan, </w:t>
      </w:r>
      <w:r w:rsidRPr="00336F12">
        <w:rPr>
          <w:i/>
        </w:rPr>
        <w:t>Awakening</w:t>
      </w:r>
      <w:r>
        <w:rPr>
          <w:i/>
        </w:rPr>
        <w:t xml:space="preserve">, </w:t>
      </w:r>
      <w:r>
        <w:t xml:space="preserve">Ch. 14 </w:t>
      </w:r>
    </w:p>
    <w:p w14:paraId="70140866" w14:textId="6CDE4ED7" w:rsidR="00012EC9" w:rsidRDefault="00336F12" w:rsidP="00164BA1">
      <w:pPr>
        <w:pStyle w:val="ListParagraph"/>
        <w:numPr>
          <w:ilvl w:val="0"/>
          <w:numId w:val="3"/>
        </w:numPr>
      </w:pPr>
      <w:r>
        <w:rPr>
          <w:b/>
        </w:rPr>
        <w:t xml:space="preserve">De Bary, </w:t>
      </w:r>
      <w:r>
        <w:t>Chs. 5 and 14</w:t>
      </w:r>
    </w:p>
    <w:p w14:paraId="484582A2" w14:textId="77777777" w:rsidR="00783FB8" w:rsidRDefault="00783FB8" w:rsidP="00772291">
      <w:pPr>
        <w:rPr>
          <w:i/>
        </w:rPr>
      </w:pPr>
    </w:p>
    <w:p w14:paraId="0D07530E" w14:textId="5DB249DB" w:rsidR="00FE08F6" w:rsidRPr="00336F12" w:rsidRDefault="00B32B5C" w:rsidP="00772291">
      <w:r>
        <w:rPr>
          <w:i/>
        </w:rPr>
        <w:t>Week 11</w:t>
      </w:r>
      <w:r w:rsidR="00336F12">
        <w:rPr>
          <w:i/>
        </w:rPr>
        <w:t xml:space="preserve"> </w:t>
      </w:r>
      <w:r w:rsidR="00D4440C">
        <w:t>(11</w:t>
      </w:r>
      <w:r w:rsidR="00336F12">
        <w:t>/</w:t>
      </w:r>
      <w:r w:rsidR="00D4440C">
        <w:t>18-11</w:t>
      </w:r>
      <w:r w:rsidR="00336F12">
        <w:t>/2</w:t>
      </w:r>
      <w:r w:rsidR="00D4440C">
        <w:t>2</w:t>
      </w:r>
      <w:r w:rsidR="00336F12">
        <w:t>)</w:t>
      </w:r>
    </w:p>
    <w:p w14:paraId="6D0A0551" w14:textId="17B43C20" w:rsidR="00772291" w:rsidRDefault="00772291" w:rsidP="00772291">
      <w:r>
        <w:t xml:space="preserve">Buddhism </w:t>
      </w:r>
      <w:r w:rsidR="00336F12">
        <w:t>in China</w:t>
      </w:r>
    </w:p>
    <w:p w14:paraId="347AEE56" w14:textId="2888199F" w:rsidR="00772291" w:rsidRDefault="00D4440C" w:rsidP="00772291">
      <w:pPr>
        <w:pStyle w:val="ListParagraph"/>
        <w:numPr>
          <w:ilvl w:val="0"/>
          <w:numId w:val="4"/>
        </w:numPr>
      </w:pPr>
      <w:r w:rsidRPr="004074A1">
        <w:rPr>
          <w:b/>
        </w:rPr>
        <w:t>De Bary</w:t>
      </w:r>
      <w:r>
        <w:t xml:space="preserve">, Chs. 15-16 </w:t>
      </w:r>
    </w:p>
    <w:p w14:paraId="6B162119" w14:textId="084BBA5D" w:rsidR="00772291" w:rsidRDefault="00D4440C" w:rsidP="00772291">
      <w:pPr>
        <w:pStyle w:val="ListParagraph"/>
        <w:numPr>
          <w:ilvl w:val="0"/>
          <w:numId w:val="4"/>
        </w:numPr>
      </w:pPr>
      <w:r w:rsidRPr="004074A1">
        <w:rPr>
          <w:b/>
        </w:rPr>
        <w:t>De Bary</w:t>
      </w:r>
      <w:r>
        <w:t>, Ch. 17</w:t>
      </w:r>
    </w:p>
    <w:p w14:paraId="614243A8" w14:textId="77777777" w:rsidR="009D229E" w:rsidRDefault="009D229E" w:rsidP="009D229E"/>
    <w:p w14:paraId="53FB7113" w14:textId="2A2C7F24" w:rsidR="00DC1674" w:rsidRPr="00703BAE" w:rsidRDefault="00DC1674" w:rsidP="009D229E">
      <w:pPr>
        <w:rPr>
          <w:b/>
        </w:rPr>
      </w:pPr>
      <w:r w:rsidRPr="00703BAE">
        <w:rPr>
          <w:b/>
        </w:rPr>
        <w:t>RESEARCH PAPERS DUE 11/22</w:t>
      </w:r>
    </w:p>
    <w:p w14:paraId="702DDAB7" w14:textId="77777777" w:rsidR="00DC1674" w:rsidRDefault="00DC1674" w:rsidP="009D229E"/>
    <w:p w14:paraId="462A6E5B" w14:textId="3810B6A1" w:rsidR="009D229E" w:rsidRDefault="009D229E" w:rsidP="009D229E">
      <w:pPr>
        <w:rPr>
          <w:i/>
        </w:rPr>
      </w:pPr>
      <w:r>
        <w:rPr>
          <w:i/>
        </w:rPr>
        <w:t>Week 1</w:t>
      </w:r>
      <w:r w:rsidR="00DC1674">
        <w:rPr>
          <w:i/>
        </w:rPr>
        <w:t>2</w:t>
      </w:r>
      <w:r w:rsidR="00D4440C">
        <w:rPr>
          <w:i/>
        </w:rPr>
        <w:t xml:space="preserve"> </w:t>
      </w:r>
      <w:r w:rsidR="00D4440C">
        <w:t>(11</w:t>
      </w:r>
      <w:r w:rsidR="00D4440C" w:rsidRPr="00D4440C">
        <w:t>/2</w:t>
      </w:r>
      <w:r w:rsidR="00D4440C">
        <w:t>6</w:t>
      </w:r>
      <w:r w:rsidR="00D4440C" w:rsidRPr="00D4440C">
        <w:t>)</w:t>
      </w:r>
    </w:p>
    <w:p w14:paraId="495A6855" w14:textId="00C97C97" w:rsidR="00D4440C" w:rsidRPr="004074A1" w:rsidRDefault="00C12B2A" w:rsidP="00D4440C">
      <w:pPr>
        <w:pStyle w:val="ListParagraph"/>
        <w:numPr>
          <w:ilvl w:val="0"/>
          <w:numId w:val="5"/>
        </w:numPr>
        <w:rPr>
          <w:b/>
        </w:rPr>
      </w:pPr>
      <w:bookmarkStart w:id="0" w:name="_GoBack"/>
      <w:r w:rsidRPr="004074A1">
        <w:rPr>
          <w:b/>
        </w:rPr>
        <w:t>Presentations</w:t>
      </w:r>
    </w:p>
    <w:bookmarkEnd w:id="0"/>
    <w:p w14:paraId="76B93590" w14:textId="77777777" w:rsidR="009D229E" w:rsidRDefault="009D229E" w:rsidP="009D229E"/>
    <w:p w14:paraId="3A48BFF0" w14:textId="245EE7EE" w:rsidR="009D229E" w:rsidRDefault="009D229E" w:rsidP="009D229E">
      <w:pPr>
        <w:rPr>
          <w:i/>
        </w:rPr>
      </w:pPr>
      <w:r>
        <w:rPr>
          <w:i/>
        </w:rPr>
        <w:t xml:space="preserve">Week </w:t>
      </w:r>
      <w:r w:rsidR="00A0677F">
        <w:rPr>
          <w:i/>
        </w:rPr>
        <w:t>13</w:t>
      </w:r>
      <w:r w:rsidR="00D4440C">
        <w:rPr>
          <w:i/>
        </w:rPr>
        <w:t>-14</w:t>
      </w:r>
      <w:r w:rsidR="00C12B2A">
        <w:rPr>
          <w:i/>
        </w:rPr>
        <w:t xml:space="preserve"> </w:t>
      </w:r>
      <w:r w:rsidR="00C12B2A" w:rsidRPr="00C12B2A">
        <w:t>(12/2-12/10)</w:t>
      </w:r>
    </w:p>
    <w:p w14:paraId="6267A877" w14:textId="1792D526" w:rsidR="00D4440C" w:rsidRPr="00D4440C" w:rsidRDefault="00C12B2A" w:rsidP="009D229E">
      <w:r>
        <w:t xml:space="preserve">Shinto and </w:t>
      </w:r>
      <w:r w:rsidR="00D4440C">
        <w:t>Buddhism in Japan</w:t>
      </w:r>
    </w:p>
    <w:p w14:paraId="7707E3A6" w14:textId="6DBCC103" w:rsidR="00C12B2A" w:rsidRPr="00C12B2A" w:rsidRDefault="00C12B2A" w:rsidP="009D229E">
      <w:pPr>
        <w:pStyle w:val="ListParagraph"/>
        <w:numPr>
          <w:ilvl w:val="0"/>
          <w:numId w:val="6"/>
        </w:numPr>
      </w:pPr>
      <w:r w:rsidRPr="00DC1674">
        <w:rPr>
          <w:b/>
        </w:rPr>
        <w:t>Moodle</w:t>
      </w:r>
      <w:r>
        <w:t xml:space="preserve">: </w:t>
      </w:r>
      <w:r w:rsidR="00DC1674">
        <w:t xml:space="preserve">Bresnan, Ch. 15; and </w:t>
      </w:r>
      <w:r w:rsidR="00DC1674" w:rsidRPr="00DC1674">
        <w:rPr>
          <w:b/>
        </w:rPr>
        <w:t>De Bary</w:t>
      </w:r>
      <w:r w:rsidR="00B32B5C">
        <w:t xml:space="preserve"> Ch. 42</w:t>
      </w:r>
    </w:p>
    <w:p w14:paraId="79A553EE" w14:textId="06B32F19" w:rsidR="00C12B2A" w:rsidRDefault="00C12B2A" w:rsidP="009D229E">
      <w:pPr>
        <w:pStyle w:val="ListParagraph"/>
        <w:numPr>
          <w:ilvl w:val="0"/>
          <w:numId w:val="6"/>
        </w:numPr>
      </w:pPr>
      <w:r w:rsidRPr="00C12B2A">
        <w:rPr>
          <w:b/>
        </w:rPr>
        <w:t>De Bary</w:t>
      </w:r>
      <w:r>
        <w:t xml:space="preserve">, </w:t>
      </w:r>
      <w:r w:rsidR="00B32B5C">
        <w:t>pp. 672-676, 684-</w:t>
      </w:r>
      <w:r w:rsidR="00703BAE">
        <w:t>689</w:t>
      </w:r>
      <w:r w:rsidR="00B32B5C">
        <w:t xml:space="preserve">, 698-702, </w:t>
      </w:r>
      <w:r w:rsidR="00DC1674">
        <w:t xml:space="preserve">and </w:t>
      </w:r>
      <w:r w:rsidR="00B32B5C">
        <w:t xml:space="preserve">Ch. </w:t>
      </w:r>
      <w:r>
        <w:t>48.</w:t>
      </w:r>
    </w:p>
    <w:p w14:paraId="648CC165" w14:textId="232289FB" w:rsidR="009D229E" w:rsidRDefault="00DC1674" w:rsidP="009D229E">
      <w:pPr>
        <w:pStyle w:val="ListParagraph"/>
        <w:numPr>
          <w:ilvl w:val="0"/>
          <w:numId w:val="6"/>
        </w:numPr>
      </w:pPr>
      <w:r>
        <w:rPr>
          <w:b/>
        </w:rPr>
        <w:t xml:space="preserve">Moodle: Bresnan, </w:t>
      </w:r>
      <w:r w:rsidRPr="00703BAE">
        <w:t>Ch. 19</w:t>
      </w:r>
      <w:r w:rsidR="00703BAE">
        <w:t>;</w:t>
      </w:r>
      <w:r>
        <w:rPr>
          <w:b/>
        </w:rPr>
        <w:t xml:space="preserve"> </w:t>
      </w:r>
      <w:r w:rsidRPr="00B32B5C">
        <w:t>and</w:t>
      </w:r>
      <w:r>
        <w:rPr>
          <w:b/>
        </w:rPr>
        <w:t xml:space="preserve"> </w:t>
      </w:r>
      <w:r w:rsidR="00C12B2A" w:rsidRPr="00C12B2A">
        <w:rPr>
          <w:b/>
        </w:rPr>
        <w:t>De Bary</w:t>
      </w:r>
      <w:r w:rsidR="00C12B2A">
        <w:t>, Ch. 52.</w:t>
      </w:r>
    </w:p>
    <w:p w14:paraId="06E42287" w14:textId="77777777" w:rsidR="0083136B" w:rsidRDefault="0083136B" w:rsidP="0083136B"/>
    <w:p w14:paraId="108123B6" w14:textId="141A7516" w:rsidR="0083136B" w:rsidRPr="00DD2293" w:rsidRDefault="00C12B2A" w:rsidP="0083136B">
      <w:pPr>
        <w:rPr>
          <w:b/>
        </w:rPr>
      </w:pPr>
      <w:r w:rsidRPr="00DD2293">
        <w:rPr>
          <w:b/>
        </w:rPr>
        <w:t>FINAL EXAM TBA</w:t>
      </w:r>
    </w:p>
    <w:p w14:paraId="010A1FB7" w14:textId="77777777" w:rsidR="004A3678" w:rsidRDefault="004A3678" w:rsidP="004A3678">
      <w:pPr>
        <w:widowControl w:val="0"/>
        <w:autoSpaceDE w:val="0"/>
        <w:autoSpaceDN w:val="0"/>
        <w:adjustRightInd w:val="0"/>
        <w:rPr>
          <w:rFonts w:ascii="Cambria" w:hAnsi="Cambria" w:cs="Cambria"/>
        </w:rPr>
      </w:pPr>
    </w:p>
    <w:p w14:paraId="3A2C7ED7" w14:textId="77777777" w:rsidR="004A3678" w:rsidRDefault="004A3678" w:rsidP="004A3678">
      <w:pPr>
        <w:widowControl w:val="0"/>
        <w:autoSpaceDE w:val="0"/>
        <w:autoSpaceDN w:val="0"/>
        <w:adjustRightInd w:val="0"/>
        <w:rPr>
          <w:rFonts w:ascii="Cambria" w:hAnsi="Cambria" w:cs="Cambria"/>
        </w:rPr>
      </w:pPr>
    </w:p>
    <w:p w14:paraId="10667C07" w14:textId="77777777" w:rsidR="004A3678" w:rsidRDefault="004A3678" w:rsidP="004A3678">
      <w:pPr>
        <w:widowControl w:val="0"/>
        <w:autoSpaceDE w:val="0"/>
        <w:autoSpaceDN w:val="0"/>
        <w:adjustRightInd w:val="0"/>
        <w:rPr>
          <w:rFonts w:ascii="Cambria" w:hAnsi="Cambria" w:cs="Cambria"/>
        </w:rPr>
      </w:pPr>
    </w:p>
    <w:p w14:paraId="46B0D22A" w14:textId="77777777" w:rsidR="004A3678" w:rsidRDefault="004A3678" w:rsidP="004A3678">
      <w:pPr>
        <w:widowControl w:val="0"/>
        <w:autoSpaceDE w:val="0"/>
        <w:autoSpaceDN w:val="0"/>
        <w:adjustRightInd w:val="0"/>
        <w:rPr>
          <w:rFonts w:ascii="Cambria" w:hAnsi="Cambria" w:cs="Cambria"/>
        </w:rPr>
      </w:pPr>
    </w:p>
    <w:p w14:paraId="087B62E3" w14:textId="77777777" w:rsidR="004A3678" w:rsidRDefault="004A3678" w:rsidP="004A3678">
      <w:pPr>
        <w:widowControl w:val="0"/>
        <w:autoSpaceDE w:val="0"/>
        <w:autoSpaceDN w:val="0"/>
        <w:adjustRightInd w:val="0"/>
        <w:rPr>
          <w:rFonts w:ascii="Cambria" w:hAnsi="Cambria" w:cs="Cambria"/>
        </w:rPr>
      </w:pPr>
    </w:p>
    <w:p w14:paraId="008D58D7" w14:textId="77777777" w:rsidR="004A3678" w:rsidRDefault="004A3678" w:rsidP="004A3678">
      <w:pPr>
        <w:widowControl w:val="0"/>
        <w:autoSpaceDE w:val="0"/>
        <w:autoSpaceDN w:val="0"/>
        <w:adjustRightInd w:val="0"/>
        <w:rPr>
          <w:rFonts w:ascii="Cambria" w:hAnsi="Cambria" w:cs="Cambria"/>
        </w:rPr>
      </w:pPr>
    </w:p>
    <w:p w14:paraId="4995D053" w14:textId="77777777" w:rsidR="004A3678" w:rsidRDefault="004A3678" w:rsidP="004A3678">
      <w:pPr>
        <w:widowControl w:val="0"/>
        <w:autoSpaceDE w:val="0"/>
        <w:autoSpaceDN w:val="0"/>
        <w:adjustRightInd w:val="0"/>
        <w:rPr>
          <w:rFonts w:ascii="Cambria" w:hAnsi="Cambria" w:cs="Cambria"/>
        </w:rPr>
      </w:pPr>
    </w:p>
    <w:p w14:paraId="1365DE0B" w14:textId="77777777" w:rsidR="004A3678" w:rsidRDefault="004A3678" w:rsidP="004A3678">
      <w:pPr>
        <w:widowControl w:val="0"/>
        <w:autoSpaceDE w:val="0"/>
        <w:autoSpaceDN w:val="0"/>
        <w:adjustRightInd w:val="0"/>
        <w:rPr>
          <w:rFonts w:ascii="Cambria" w:hAnsi="Cambria" w:cs="Cambria"/>
          <w:b/>
          <w:bCs/>
          <w:sz w:val="23"/>
          <w:szCs w:val="23"/>
        </w:rPr>
      </w:pPr>
    </w:p>
    <w:p w14:paraId="580AD16D" w14:textId="77777777" w:rsidR="004A3678" w:rsidRDefault="004A3678" w:rsidP="004A3678">
      <w:pPr>
        <w:widowControl w:val="0"/>
        <w:autoSpaceDE w:val="0"/>
        <w:autoSpaceDN w:val="0"/>
        <w:adjustRightInd w:val="0"/>
        <w:rPr>
          <w:rFonts w:ascii="Cambria" w:hAnsi="Cambria" w:cs="Cambria"/>
          <w:b/>
          <w:bCs/>
          <w:sz w:val="23"/>
          <w:szCs w:val="23"/>
        </w:rPr>
      </w:pPr>
    </w:p>
    <w:p w14:paraId="3477D6B1" w14:textId="77777777" w:rsidR="005D4DD1" w:rsidRDefault="005D4DD1" w:rsidP="004A3678">
      <w:pPr>
        <w:widowControl w:val="0"/>
        <w:autoSpaceDE w:val="0"/>
        <w:autoSpaceDN w:val="0"/>
        <w:adjustRightInd w:val="0"/>
        <w:rPr>
          <w:rFonts w:ascii="Cambria" w:hAnsi="Cambria" w:cs="Cambria"/>
          <w:b/>
          <w:bCs/>
          <w:sz w:val="23"/>
          <w:szCs w:val="23"/>
        </w:rPr>
      </w:pPr>
    </w:p>
    <w:p w14:paraId="5C776762" w14:textId="77777777" w:rsidR="00C12B2A" w:rsidRDefault="00C12B2A" w:rsidP="004A3678">
      <w:pPr>
        <w:widowControl w:val="0"/>
        <w:autoSpaceDE w:val="0"/>
        <w:autoSpaceDN w:val="0"/>
        <w:adjustRightInd w:val="0"/>
        <w:rPr>
          <w:rFonts w:ascii="Cambria" w:hAnsi="Cambria" w:cs="Cambria"/>
          <w:b/>
          <w:bCs/>
          <w:sz w:val="23"/>
          <w:szCs w:val="23"/>
        </w:rPr>
      </w:pPr>
    </w:p>
    <w:p w14:paraId="6BC5F7CF" w14:textId="77777777" w:rsidR="00C12B2A" w:rsidRDefault="00C12B2A" w:rsidP="004A3678">
      <w:pPr>
        <w:widowControl w:val="0"/>
        <w:autoSpaceDE w:val="0"/>
        <w:autoSpaceDN w:val="0"/>
        <w:adjustRightInd w:val="0"/>
        <w:rPr>
          <w:rFonts w:ascii="Cambria" w:hAnsi="Cambria" w:cs="Cambria"/>
          <w:b/>
          <w:bCs/>
          <w:sz w:val="23"/>
          <w:szCs w:val="23"/>
        </w:rPr>
      </w:pPr>
    </w:p>
    <w:p w14:paraId="24C0BEE8" w14:textId="77777777" w:rsidR="00C12B2A" w:rsidRDefault="00C12B2A" w:rsidP="004A3678">
      <w:pPr>
        <w:widowControl w:val="0"/>
        <w:autoSpaceDE w:val="0"/>
        <w:autoSpaceDN w:val="0"/>
        <w:adjustRightInd w:val="0"/>
        <w:rPr>
          <w:rFonts w:ascii="Cambria" w:hAnsi="Cambria" w:cs="Cambria"/>
          <w:b/>
          <w:bCs/>
          <w:sz w:val="23"/>
          <w:szCs w:val="23"/>
        </w:rPr>
      </w:pPr>
    </w:p>
    <w:p w14:paraId="116883C1" w14:textId="77777777" w:rsidR="00C12B2A" w:rsidRDefault="00C12B2A" w:rsidP="004A3678">
      <w:pPr>
        <w:widowControl w:val="0"/>
        <w:autoSpaceDE w:val="0"/>
        <w:autoSpaceDN w:val="0"/>
        <w:adjustRightInd w:val="0"/>
        <w:rPr>
          <w:rFonts w:ascii="Cambria" w:hAnsi="Cambria" w:cs="Cambria"/>
          <w:b/>
          <w:bCs/>
          <w:sz w:val="23"/>
          <w:szCs w:val="23"/>
        </w:rPr>
      </w:pPr>
    </w:p>
    <w:p w14:paraId="719342CD" w14:textId="77777777" w:rsidR="00C12B2A" w:rsidRDefault="00C12B2A" w:rsidP="004A3678">
      <w:pPr>
        <w:widowControl w:val="0"/>
        <w:autoSpaceDE w:val="0"/>
        <w:autoSpaceDN w:val="0"/>
        <w:adjustRightInd w:val="0"/>
        <w:rPr>
          <w:rFonts w:ascii="Cambria" w:hAnsi="Cambria" w:cs="Cambria"/>
          <w:b/>
          <w:bCs/>
          <w:sz w:val="23"/>
          <w:szCs w:val="23"/>
        </w:rPr>
      </w:pPr>
    </w:p>
    <w:p w14:paraId="39769B73" w14:textId="77777777" w:rsidR="00C12B2A" w:rsidRDefault="00C12B2A" w:rsidP="004A3678">
      <w:pPr>
        <w:widowControl w:val="0"/>
        <w:autoSpaceDE w:val="0"/>
        <w:autoSpaceDN w:val="0"/>
        <w:adjustRightInd w:val="0"/>
        <w:rPr>
          <w:rFonts w:ascii="Cambria" w:hAnsi="Cambria" w:cs="Cambria"/>
          <w:b/>
          <w:bCs/>
          <w:sz w:val="23"/>
          <w:szCs w:val="23"/>
        </w:rPr>
      </w:pPr>
    </w:p>
    <w:p w14:paraId="163650B0" w14:textId="77777777" w:rsidR="00C12B2A" w:rsidRDefault="00C12B2A" w:rsidP="004A3678">
      <w:pPr>
        <w:widowControl w:val="0"/>
        <w:autoSpaceDE w:val="0"/>
        <w:autoSpaceDN w:val="0"/>
        <w:adjustRightInd w:val="0"/>
        <w:rPr>
          <w:rFonts w:ascii="Cambria" w:hAnsi="Cambria" w:cs="Cambria"/>
          <w:b/>
          <w:bCs/>
          <w:sz w:val="23"/>
          <w:szCs w:val="23"/>
        </w:rPr>
      </w:pPr>
    </w:p>
    <w:p w14:paraId="3CC23579" w14:textId="77777777" w:rsidR="00C12B2A" w:rsidRDefault="00C12B2A" w:rsidP="004A3678">
      <w:pPr>
        <w:widowControl w:val="0"/>
        <w:autoSpaceDE w:val="0"/>
        <w:autoSpaceDN w:val="0"/>
        <w:adjustRightInd w:val="0"/>
        <w:rPr>
          <w:rFonts w:ascii="Cambria" w:hAnsi="Cambria" w:cs="Cambria"/>
          <w:b/>
          <w:bCs/>
          <w:sz w:val="23"/>
          <w:szCs w:val="23"/>
        </w:rPr>
      </w:pPr>
    </w:p>
    <w:p w14:paraId="018A2C04" w14:textId="77777777" w:rsidR="00C12B2A" w:rsidRDefault="00C12B2A" w:rsidP="004A3678">
      <w:pPr>
        <w:widowControl w:val="0"/>
        <w:autoSpaceDE w:val="0"/>
        <w:autoSpaceDN w:val="0"/>
        <w:adjustRightInd w:val="0"/>
        <w:rPr>
          <w:rFonts w:ascii="Cambria" w:hAnsi="Cambria" w:cs="Cambria"/>
          <w:b/>
          <w:bCs/>
          <w:sz w:val="23"/>
          <w:szCs w:val="23"/>
        </w:rPr>
      </w:pPr>
    </w:p>
    <w:p w14:paraId="747423D5" w14:textId="77777777" w:rsidR="005D4DD1" w:rsidRDefault="005D4DD1" w:rsidP="004A3678">
      <w:pPr>
        <w:widowControl w:val="0"/>
        <w:autoSpaceDE w:val="0"/>
        <w:autoSpaceDN w:val="0"/>
        <w:adjustRightInd w:val="0"/>
        <w:rPr>
          <w:rFonts w:ascii="Cambria" w:hAnsi="Cambria" w:cs="Cambria"/>
          <w:b/>
          <w:bCs/>
          <w:sz w:val="23"/>
          <w:szCs w:val="23"/>
        </w:rPr>
      </w:pPr>
    </w:p>
    <w:p w14:paraId="268FA9ED" w14:textId="77777777" w:rsidR="005D4DD1" w:rsidRDefault="005D4DD1" w:rsidP="004A3678">
      <w:pPr>
        <w:widowControl w:val="0"/>
        <w:autoSpaceDE w:val="0"/>
        <w:autoSpaceDN w:val="0"/>
        <w:adjustRightInd w:val="0"/>
        <w:rPr>
          <w:rFonts w:ascii="Cambria" w:hAnsi="Cambria" w:cs="Cambria"/>
          <w:b/>
          <w:bCs/>
          <w:sz w:val="23"/>
          <w:szCs w:val="23"/>
        </w:rPr>
      </w:pPr>
    </w:p>
    <w:p w14:paraId="32111BD7" w14:textId="77777777" w:rsidR="004A3678" w:rsidRDefault="004A3678" w:rsidP="004A3678">
      <w:pPr>
        <w:widowControl w:val="0"/>
        <w:autoSpaceDE w:val="0"/>
        <w:autoSpaceDN w:val="0"/>
        <w:adjustRightInd w:val="0"/>
        <w:rPr>
          <w:rFonts w:ascii="Cambria" w:hAnsi="Cambria" w:cs="Cambria"/>
          <w:b/>
          <w:bCs/>
          <w:sz w:val="23"/>
          <w:szCs w:val="23"/>
        </w:rPr>
      </w:pPr>
    </w:p>
    <w:p w14:paraId="623BB787" w14:textId="77777777" w:rsidR="00DD2293" w:rsidRDefault="00DD2293" w:rsidP="004A3678">
      <w:pPr>
        <w:widowControl w:val="0"/>
        <w:autoSpaceDE w:val="0"/>
        <w:autoSpaceDN w:val="0"/>
        <w:adjustRightInd w:val="0"/>
        <w:rPr>
          <w:rFonts w:ascii="Cambria" w:hAnsi="Cambria" w:cs="Cambria"/>
          <w:b/>
          <w:bCs/>
          <w:sz w:val="23"/>
          <w:szCs w:val="23"/>
        </w:rPr>
      </w:pPr>
    </w:p>
    <w:p w14:paraId="5565C765" w14:textId="77777777" w:rsidR="004A3678" w:rsidRDefault="004A3678" w:rsidP="004A3678">
      <w:pPr>
        <w:widowControl w:val="0"/>
        <w:autoSpaceDE w:val="0"/>
        <w:autoSpaceDN w:val="0"/>
        <w:adjustRightInd w:val="0"/>
        <w:rPr>
          <w:rFonts w:ascii="Cambria" w:hAnsi="Cambria" w:cs="Cambria"/>
          <w:b/>
          <w:bCs/>
          <w:sz w:val="23"/>
          <w:szCs w:val="23"/>
        </w:rPr>
      </w:pPr>
      <w:r>
        <w:rPr>
          <w:rFonts w:ascii="Cambria" w:hAnsi="Cambria" w:cs="Cambria"/>
          <w:b/>
          <w:bCs/>
          <w:sz w:val="23"/>
          <w:szCs w:val="23"/>
        </w:rPr>
        <w:t>GENERAL GRADING RUBRIC:</w:t>
      </w:r>
    </w:p>
    <w:p w14:paraId="031421B6" w14:textId="77777777" w:rsidR="004A3678" w:rsidRPr="008C27DD" w:rsidRDefault="004A3678" w:rsidP="004A3678">
      <w:pPr>
        <w:widowControl w:val="0"/>
        <w:autoSpaceDE w:val="0"/>
        <w:autoSpaceDN w:val="0"/>
        <w:adjustRightInd w:val="0"/>
        <w:rPr>
          <w:rFonts w:ascii="Cambria" w:hAnsi="Cambria" w:cs="Cambria"/>
          <w:b/>
          <w:bCs/>
          <w:sz w:val="23"/>
          <w:szCs w:val="23"/>
        </w:rPr>
      </w:pPr>
    </w:p>
    <w:p w14:paraId="3C9F41B0" w14:textId="77777777" w:rsidR="004A3678" w:rsidRDefault="004A3678" w:rsidP="004A3678">
      <w:pPr>
        <w:widowControl w:val="0"/>
        <w:autoSpaceDE w:val="0"/>
        <w:autoSpaceDN w:val="0"/>
        <w:adjustRightInd w:val="0"/>
        <w:spacing w:line="120" w:lineRule="auto"/>
        <w:rPr>
          <w:rFonts w:ascii="Cambria" w:hAnsi="Cambria" w:cs="Cambria"/>
          <w:b/>
          <w:bCs/>
          <w:sz w:val="23"/>
          <w:szCs w:val="23"/>
        </w:rPr>
      </w:pPr>
    </w:p>
    <w:tbl>
      <w:tblPr>
        <w:tblStyle w:val="TableGrid"/>
        <w:tblW w:w="9018" w:type="dxa"/>
        <w:tblLook w:val="04A0" w:firstRow="1" w:lastRow="0" w:firstColumn="1" w:lastColumn="0" w:noHBand="0" w:noVBand="1"/>
      </w:tblPr>
      <w:tblGrid>
        <w:gridCol w:w="2059"/>
        <w:gridCol w:w="2729"/>
        <w:gridCol w:w="4230"/>
      </w:tblGrid>
      <w:tr w:rsidR="004A3678" w14:paraId="2423CE19" w14:textId="77777777" w:rsidTr="004A3678">
        <w:trPr>
          <w:trHeight w:val="350"/>
        </w:trPr>
        <w:tc>
          <w:tcPr>
            <w:tcW w:w="2059" w:type="dxa"/>
          </w:tcPr>
          <w:p w14:paraId="44A7C82A" w14:textId="77777777" w:rsidR="004A3678" w:rsidRDefault="004A3678" w:rsidP="004A3678">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29" w:type="dxa"/>
          </w:tcPr>
          <w:p w14:paraId="73B6DB2E" w14:textId="77777777" w:rsidR="004A3678" w:rsidRDefault="004A3678" w:rsidP="004A3678">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230" w:type="dxa"/>
          </w:tcPr>
          <w:p w14:paraId="49037171" w14:textId="77777777" w:rsidR="004A3678" w:rsidRPr="00585556" w:rsidRDefault="004A3678" w:rsidP="004A3678">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4A3678" w14:paraId="69CD2B76" w14:textId="77777777" w:rsidTr="004A3678">
        <w:trPr>
          <w:trHeight w:val="632"/>
        </w:trPr>
        <w:tc>
          <w:tcPr>
            <w:tcW w:w="2059" w:type="dxa"/>
          </w:tcPr>
          <w:p w14:paraId="0CA66AF4"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6761CC42"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94</w:t>
            </w:r>
          </w:p>
        </w:tc>
        <w:tc>
          <w:tcPr>
            <w:tcW w:w="4230" w:type="dxa"/>
          </w:tcPr>
          <w:p w14:paraId="2DE5F3F8"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Exceptional work that shows creativity and careful analysis of material.  A-level work is sophisticated, well-written, and free from errors in grammar and spelling.</w:t>
            </w:r>
          </w:p>
        </w:tc>
      </w:tr>
      <w:tr w:rsidR="004A3678" w14:paraId="77962DB5" w14:textId="77777777" w:rsidTr="004A3678">
        <w:trPr>
          <w:trHeight w:val="632"/>
        </w:trPr>
        <w:tc>
          <w:tcPr>
            <w:tcW w:w="2059" w:type="dxa"/>
          </w:tcPr>
          <w:p w14:paraId="7F093ACF"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20221B73"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230" w:type="dxa"/>
          </w:tcPr>
          <w:p w14:paraId="5783D52E"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4A3678" w14:paraId="6BBB3671" w14:textId="77777777" w:rsidTr="004A3678">
        <w:trPr>
          <w:trHeight w:val="632"/>
        </w:trPr>
        <w:tc>
          <w:tcPr>
            <w:tcW w:w="2059" w:type="dxa"/>
          </w:tcPr>
          <w:p w14:paraId="57647D73"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452D98FE"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230" w:type="dxa"/>
          </w:tcPr>
          <w:p w14:paraId="0153178D"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4A3678" w14:paraId="271EAF35" w14:textId="77777777" w:rsidTr="004A3678">
        <w:trPr>
          <w:trHeight w:val="233"/>
        </w:trPr>
        <w:tc>
          <w:tcPr>
            <w:tcW w:w="2059" w:type="dxa"/>
          </w:tcPr>
          <w:p w14:paraId="08246C11"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78526D1D"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230" w:type="dxa"/>
          </w:tcPr>
          <w:p w14:paraId="0D30E06F" w14:textId="77777777" w:rsidR="004A3678" w:rsidRDefault="004A3678" w:rsidP="004A3678">
            <w:pPr>
              <w:widowControl w:val="0"/>
              <w:autoSpaceDE w:val="0"/>
              <w:autoSpaceDN w:val="0"/>
              <w:adjustRightInd w:val="0"/>
              <w:rPr>
                <w:rFonts w:ascii="Cambria" w:hAnsi="Cambria" w:cs="Cambria"/>
                <w:sz w:val="23"/>
                <w:szCs w:val="23"/>
              </w:rPr>
            </w:pPr>
          </w:p>
        </w:tc>
      </w:tr>
      <w:tr w:rsidR="004A3678" w14:paraId="7C622D96" w14:textId="77777777" w:rsidTr="004A3678">
        <w:trPr>
          <w:trHeight w:val="215"/>
        </w:trPr>
        <w:tc>
          <w:tcPr>
            <w:tcW w:w="2059" w:type="dxa"/>
          </w:tcPr>
          <w:p w14:paraId="5F345686"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75E83D73"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230" w:type="dxa"/>
          </w:tcPr>
          <w:p w14:paraId="698A5EC2" w14:textId="77777777" w:rsidR="004A3678" w:rsidRDefault="004A3678" w:rsidP="004A3678">
            <w:pPr>
              <w:widowControl w:val="0"/>
              <w:autoSpaceDE w:val="0"/>
              <w:autoSpaceDN w:val="0"/>
              <w:adjustRightInd w:val="0"/>
              <w:rPr>
                <w:rFonts w:ascii="Cambria" w:hAnsi="Cambria" w:cs="Cambria"/>
                <w:sz w:val="23"/>
                <w:szCs w:val="23"/>
              </w:rPr>
            </w:pPr>
          </w:p>
        </w:tc>
      </w:tr>
      <w:tr w:rsidR="004A3678" w14:paraId="75A2E812" w14:textId="77777777" w:rsidTr="004A3678">
        <w:trPr>
          <w:trHeight w:val="632"/>
        </w:trPr>
        <w:tc>
          <w:tcPr>
            <w:tcW w:w="2059" w:type="dxa"/>
          </w:tcPr>
          <w:p w14:paraId="5D7BD006"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71E84BD2"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230" w:type="dxa"/>
          </w:tcPr>
          <w:p w14:paraId="77B1A8BA"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4A3678" w14:paraId="2D6A4911" w14:textId="77777777" w:rsidTr="004A3678">
        <w:trPr>
          <w:trHeight w:val="296"/>
        </w:trPr>
        <w:tc>
          <w:tcPr>
            <w:tcW w:w="2059" w:type="dxa"/>
          </w:tcPr>
          <w:p w14:paraId="05ADE82A"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7BB03CD7"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230" w:type="dxa"/>
          </w:tcPr>
          <w:p w14:paraId="331AFD0A" w14:textId="77777777" w:rsidR="004A3678" w:rsidRDefault="004A3678" w:rsidP="004A3678">
            <w:pPr>
              <w:widowControl w:val="0"/>
              <w:autoSpaceDE w:val="0"/>
              <w:autoSpaceDN w:val="0"/>
              <w:adjustRightInd w:val="0"/>
              <w:rPr>
                <w:rFonts w:ascii="Cambria" w:hAnsi="Cambria" w:cs="Cambria"/>
                <w:sz w:val="23"/>
                <w:szCs w:val="23"/>
              </w:rPr>
            </w:pPr>
          </w:p>
        </w:tc>
      </w:tr>
      <w:tr w:rsidR="004A3678" w14:paraId="1FBD4AF5" w14:textId="77777777" w:rsidTr="004A3678">
        <w:trPr>
          <w:trHeight w:val="269"/>
        </w:trPr>
        <w:tc>
          <w:tcPr>
            <w:tcW w:w="2059" w:type="dxa"/>
          </w:tcPr>
          <w:p w14:paraId="6181E23F"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4ED17941"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230" w:type="dxa"/>
          </w:tcPr>
          <w:p w14:paraId="5525A1CE" w14:textId="77777777" w:rsidR="004A3678" w:rsidRDefault="004A3678" w:rsidP="004A3678">
            <w:pPr>
              <w:widowControl w:val="0"/>
              <w:autoSpaceDE w:val="0"/>
              <w:autoSpaceDN w:val="0"/>
              <w:adjustRightInd w:val="0"/>
              <w:rPr>
                <w:rFonts w:ascii="Cambria" w:hAnsi="Cambria" w:cs="Cambria"/>
                <w:sz w:val="23"/>
                <w:szCs w:val="23"/>
              </w:rPr>
            </w:pPr>
          </w:p>
        </w:tc>
      </w:tr>
      <w:tr w:rsidR="004A3678" w14:paraId="48F4A8BB" w14:textId="77777777" w:rsidTr="004A3678">
        <w:trPr>
          <w:trHeight w:val="632"/>
        </w:trPr>
        <w:tc>
          <w:tcPr>
            <w:tcW w:w="2059" w:type="dxa"/>
          </w:tcPr>
          <w:p w14:paraId="3BF15ACB"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29" w:type="dxa"/>
          </w:tcPr>
          <w:p w14:paraId="3534E3A8"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230" w:type="dxa"/>
          </w:tcPr>
          <w:p w14:paraId="490E6991"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4A3678" w14:paraId="2C8A4CAE" w14:textId="77777777" w:rsidTr="004A3678">
        <w:trPr>
          <w:trHeight w:val="632"/>
        </w:trPr>
        <w:tc>
          <w:tcPr>
            <w:tcW w:w="2059" w:type="dxa"/>
          </w:tcPr>
          <w:p w14:paraId="6CF9EB97"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29" w:type="dxa"/>
          </w:tcPr>
          <w:p w14:paraId="4AD00201"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230" w:type="dxa"/>
          </w:tcPr>
          <w:p w14:paraId="28E9CDD6"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50AC830E" w14:textId="77777777" w:rsidR="004A3678" w:rsidRPr="00AF5243" w:rsidRDefault="004A3678" w:rsidP="004A3678">
      <w:pPr>
        <w:widowControl w:val="0"/>
        <w:pBdr>
          <w:bottom w:val="single" w:sz="12" w:space="0" w:color="auto"/>
        </w:pBdr>
        <w:autoSpaceDE w:val="0"/>
        <w:autoSpaceDN w:val="0"/>
        <w:adjustRightInd w:val="0"/>
        <w:rPr>
          <w:rFonts w:ascii="Cambria" w:hAnsi="Cambria" w:cs="Cambria"/>
          <w:sz w:val="23"/>
          <w:szCs w:val="23"/>
        </w:rPr>
      </w:pPr>
      <w:r>
        <w:rPr>
          <w:rFonts w:ascii="Cambria" w:hAnsi="Cambria" w:cs="Cambria"/>
          <w:sz w:val="23"/>
          <w:szCs w:val="23"/>
        </w:rPr>
        <w:t>**Letter grades are equivalent to a numerical score 1 point above the lower numerical cutoff.  For example, an A paper is equivalent to a numerical score of 95</w:t>
      </w:r>
    </w:p>
    <w:p w14:paraId="052C93BF" w14:textId="77777777" w:rsidR="004A3678" w:rsidRDefault="004A3678" w:rsidP="004A3678">
      <w:pPr>
        <w:widowControl w:val="0"/>
        <w:autoSpaceDE w:val="0"/>
        <w:autoSpaceDN w:val="0"/>
        <w:adjustRightInd w:val="0"/>
        <w:rPr>
          <w:rFonts w:ascii="Cambria" w:hAnsi="Cambria" w:cs="Cambria"/>
        </w:rPr>
      </w:pPr>
    </w:p>
    <w:p w14:paraId="1A2CA9D5" w14:textId="77777777" w:rsidR="004A3678" w:rsidRDefault="004A3678" w:rsidP="004A3678">
      <w:pPr>
        <w:widowControl w:val="0"/>
        <w:autoSpaceDE w:val="0"/>
        <w:autoSpaceDN w:val="0"/>
        <w:adjustRightInd w:val="0"/>
        <w:rPr>
          <w:rFonts w:ascii="Cambria" w:hAnsi="Cambria" w:cs="Cambria"/>
        </w:rPr>
      </w:pPr>
      <w:r w:rsidRPr="008C27DD">
        <w:rPr>
          <w:rFonts w:ascii="Cambria" w:hAnsi="Cambria" w:cs="Cambria"/>
          <w:b/>
        </w:rPr>
        <w:t>ATTENDANCE POLICY</w:t>
      </w:r>
      <w:r>
        <w:rPr>
          <w:rFonts w:ascii="Cambria" w:hAnsi="Cambria" w:cs="Cambria"/>
        </w:rPr>
        <w:t xml:space="preserve">: </w:t>
      </w:r>
    </w:p>
    <w:p w14:paraId="3E7C00A2" w14:textId="77777777" w:rsidR="004A3678" w:rsidRDefault="004A3678" w:rsidP="004A3678">
      <w:pPr>
        <w:widowControl w:val="0"/>
        <w:autoSpaceDE w:val="0"/>
        <w:autoSpaceDN w:val="0"/>
        <w:adjustRightInd w:val="0"/>
        <w:rPr>
          <w:rFonts w:ascii="Cambria" w:hAnsi="Cambria" w:cs="Cambria"/>
        </w:rPr>
      </w:pPr>
      <w:r>
        <w:rPr>
          <w:rFonts w:ascii="Cambria" w:hAnsi="Cambria" w:cs="Cambria"/>
        </w:rPr>
        <w:t>During your college years, by responsible class attendance you can establish a reputation for reliability that will help your professors to write good reference letters for jobs or programs of graduate study.  I value faithful attendance highly, as an indication of your commitment to the course goals.</w:t>
      </w:r>
    </w:p>
    <w:p w14:paraId="36311FCB" w14:textId="77777777" w:rsidR="004A3678" w:rsidRDefault="004A3678" w:rsidP="004A3678">
      <w:pPr>
        <w:widowControl w:val="0"/>
        <w:autoSpaceDE w:val="0"/>
        <w:autoSpaceDN w:val="0"/>
        <w:adjustRightInd w:val="0"/>
        <w:spacing w:line="120" w:lineRule="auto"/>
        <w:rPr>
          <w:rFonts w:ascii="Cambria" w:hAnsi="Cambria" w:cs="Cambria"/>
        </w:rPr>
      </w:pPr>
    </w:p>
    <w:p w14:paraId="159D7987" w14:textId="77777777" w:rsidR="004A3678" w:rsidRDefault="004A3678" w:rsidP="004A3678">
      <w:pPr>
        <w:widowControl w:val="0"/>
        <w:autoSpaceDE w:val="0"/>
        <w:autoSpaceDN w:val="0"/>
        <w:adjustRightInd w:val="0"/>
        <w:rPr>
          <w:rFonts w:ascii="Cambria" w:hAnsi="Cambria" w:cs="Cambria"/>
        </w:rPr>
      </w:pPr>
      <w:r>
        <w:rPr>
          <w:rFonts w:ascii="Cambria" w:hAnsi="Cambria" w:cs="Cambria"/>
        </w:rPr>
        <w:t>You are allowed TWO excused absences.  You may request that an absence be excused for an appropriate reason such as sickness, a medical appointment, athletic competition, dangerous driving conditions, etc.  An excused absence is based on an email request from you (</w:t>
      </w:r>
      <w:r w:rsidRPr="007A7297">
        <w:rPr>
          <w:rFonts w:ascii="Cambria" w:hAnsi="Cambria" w:cs="Cambria"/>
          <w:b/>
        </w:rPr>
        <w:t>not</w:t>
      </w:r>
      <w:r>
        <w:rPr>
          <w:rFonts w:ascii="Cambria" w:hAnsi="Cambria" w:cs="Cambria"/>
        </w:rPr>
        <w:t xml:space="preserve"> on a note from a nurse, a list from a coach, or your telling me why you missed class).  </w:t>
      </w:r>
      <w:r>
        <w:rPr>
          <w:rFonts w:ascii="Cambria" w:hAnsi="Cambria" w:cs="Cambria"/>
          <w:b/>
          <w:bCs/>
        </w:rPr>
        <w:t>Before or right after any</w:t>
      </w:r>
      <w:r>
        <w:rPr>
          <w:rFonts w:ascii="Cambria" w:hAnsi="Cambria" w:cs="Cambria"/>
        </w:rPr>
        <w:t xml:space="preserve"> </w:t>
      </w:r>
      <w:r>
        <w:rPr>
          <w:rFonts w:ascii="Cambria" w:hAnsi="Cambria" w:cs="Cambria"/>
          <w:b/>
          <w:bCs/>
        </w:rPr>
        <w:t>absence, please email me, giving the date and the reason that you missed class, if you want me</w:t>
      </w:r>
      <w:r>
        <w:rPr>
          <w:rFonts w:ascii="Cambria" w:hAnsi="Cambria" w:cs="Cambria"/>
        </w:rPr>
        <w:t xml:space="preserve"> </w:t>
      </w:r>
      <w:r>
        <w:rPr>
          <w:rFonts w:ascii="Cambria" w:hAnsi="Cambria" w:cs="Cambria"/>
          <w:b/>
          <w:bCs/>
        </w:rPr>
        <w:t>to consider excusing the absence.</w:t>
      </w:r>
      <w:r>
        <w:rPr>
          <w:rFonts w:ascii="Cambria" w:hAnsi="Cambria" w:cs="Cambria"/>
        </w:rPr>
        <w:t xml:space="preserve">  </w:t>
      </w:r>
      <w:r>
        <w:rPr>
          <w:rFonts w:ascii="Cambria" w:hAnsi="Cambria" w:cs="Cambria"/>
          <w:b/>
          <w:bCs/>
        </w:rPr>
        <w:t>If you do not email me before or soon after your absence, I will assume that it is unexcused</w:t>
      </w:r>
      <w:r>
        <w:rPr>
          <w:rFonts w:ascii="Cambria" w:hAnsi="Cambria" w:cs="Cambria"/>
        </w:rPr>
        <w:t>.  Unexcused absences will reduce your course average by 2 points for each such absence.</w:t>
      </w:r>
    </w:p>
    <w:p w14:paraId="554BEE28" w14:textId="77777777" w:rsidR="004A3678" w:rsidRDefault="004A3678" w:rsidP="004A3678">
      <w:pPr>
        <w:widowControl w:val="0"/>
        <w:autoSpaceDE w:val="0"/>
        <w:autoSpaceDN w:val="0"/>
        <w:adjustRightInd w:val="0"/>
        <w:spacing w:line="120" w:lineRule="auto"/>
        <w:rPr>
          <w:rFonts w:ascii="Cambria" w:hAnsi="Cambria" w:cs="Cambria"/>
          <w:b/>
          <w:bCs/>
        </w:rPr>
      </w:pPr>
    </w:p>
    <w:p w14:paraId="5CFC649F" w14:textId="77777777" w:rsidR="004A3678" w:rsidRDefault="004A3678" w:rsidP="004A3678">
      <w:pPr>
        <w:widowControl w:val="0"/>
        <w:autoSpaceDE w:val="0"/>
        <w:autoSpaceDN w:val="0"/>
        <w:adjustRightInd w:val="0"/>
        <w:rPr>
          <w:rFonts w:ascii="Cambria" w:hAnsi="Cambria" w:cs="Cambria"/>
          <w:b/>
          <w:bCs/>
        </w:rPr>
      </w:pPr>
      <w:r>
        <w:rPr>
          <w:rFonts w:ascii="Cambria" w:hAnsi="Cambria" w:cs="Cambria"/>
          <w:b/>
          <w:bCs/>
        </w:rPr>
        <w:t xml:space="preserve">Note: I do not give make-up quizzes or exams.  If you miss an in-class assignment or exam, you will receive a zero.  </w:t>
      </w:r>
    </w:p>
    <w:p w14:paraId="59AD1DC6" w14:textId="77777777" w:rsidR="004A3678" w:rsidRDefault="004A3678" w:rsidP="004A3678">
      <w:pPr>
        <w:widowControl w:val="0"/>
        <w:autoSpaceDE w:val="0"/>
        <w:autoSpaceDN w:val="0"/>
        <w:adjustRightInd w:val="0"/>
        <w:rPr>
          <w:rFonts w:ascii="Cambria" w:hAnsi="Cambria" w:cs="Cambria"/>
          <w:b/>
          <w:bCs/>
        </w:rPr>
      </w:pPr>
    </w:p>
    <w:p w14:paraId="615C11FD" w14:textId="77777777" w:rsidR="004A3678" w:rsidRDefault="004A3678" w:rsidP="004A3678">
      <w:pPr>
        <w:widowControl w:val="0"/>
        <w:autoSpaceDE w:val="0"/>
        <w:autoSpaceDN w:val="0"/>
        <w:adjustRightInd w:val="0"/>
        <w:rPr>
          <w:rFonts w:ascii="Cambria" w:hAnsi="Cambria" w:cs="Cambria"/>
          <w:b/>
          <w:bCs/>
        </w:rPr>
      </w:pPr>
      <w:r>
        <w:rPr>
          <w:rFonts w:ascii="Cambria" w:hAnsi="Cambria" w:cs="Cambria"/>
          <w:b/>
          <w:bCs/>
        </w:rPr>
        <w:t>PARTICIPATION POLICY:</w:t>
      </w:r>
    </w:p>
    <w:p w14:paraId="242B07AE" w14:textId="7076B333" w:rsidR="004A3678" w:rsidRDefault="004A3678" w:rsidP="004A3678">
      <w:pPr>
        <w:widowControl w:val="0"/>
        <w:autoSpaceDE w:val="0"/>
        <w:autoSpaceDN w:val="0"/>
        <w:adjustRightInd w:val="0"/>
        <w:rPr>
          <w:rFonts w:ascii="Cambria" w:hAnsi="Cambria" w:cs="Cambria"/>
        </w:rPr>
      </w:pPr>
      <w:r>
        <w:rPr>
          <w:rFonts w:ascii="Cambria" w:hAnsi="Cambria" w:cs="Cambria"/>
        </w:rPr>
        <w:t xml:space="preserve">Informed participation is expected. You should be physically and mentally present and engaged in every class!  Your learning process will be helped immensely by participating actively in the course, so don’t be afraid to ask questions, or engage your peers (and me) in discussion. Be bold!  </w:t>
      </w:r>
    </w:p>
    <w:p w14:paraId="21D25FDA" w14:textId="77777777" w:rsidR="004A3678" w:rsidRDefault="004A3678" w:rsidP="004A3678">
      <w:pPr>
        <w:widowControl w:val="0"/>
        <w:autoSpaceDE w:val="0"/>
        <w:autoSpaceDN w:val="0"/>
        <w:adjustRightInd w:val="0"/>
        <w:spacing w:line="120" w:lineRule="auto"/>
        <w:rPr>
          <w:rFonts w:ascii="Cambria" w:hAnsi="Cambria" w:cs="Cambria"/>
        </w:rPr>
      </w:pPr>
    </w:p>
    <w:p w14:paraId="1EB3E62B" w14:textId="77777777" w:rsidR="004A3678" w:rsidRDefault="004A3678" w:rsidP="004A3678">
      <w:pPr>
        <w:widowControl w:val="0"/>
        <w:autoSpaceDE w:val="0"/>
        <w:autoSpaceDN w:val="0"/>
        <w:adjustRightInd w:val="0"/>
        <w:rPr>
          <w:rFonts w:ascii="Cambria" w:hAnsi="Cambria" w:cs="Cambria"/>
        </w:rPr>
      </w:pPr>
      <w:r>
        <w:rPr>
          <w:rFonts w:ascii="Cambria" w:hAnsi="Cambria" w:cs="Cambria"/>
        </w:rPr>
        <w:t>Non-participation (e.g., sleeping, eating your lunch, staring off in the distance for extended periods of time, disruptive behavior and so forth) will negatively impact your course grade.</w:t>
      </w:r>
    </w:p>
    <w:p w14:paraId="7691CD65" w14:textId="77777777" w:rsidR="004A3678" w:rsidRDefault="004A3678" w:rsidP="004A3678">
      <w:pPr>
        <w:widowControl w:val="0"/>
        <w:autoSpaceDE w:val="0"/>
        <w:autoSpaceDN w:val="0"/>
        <w:adjustRightInd w:val="0"/>
        <w:rPr>
          <w:rFonts w:ascii="Cambria" w:hAnsi="Cambria" w:cs="Cambria"/>
          <w:b/>
          <w:bCs/>
        </w:rPr>
      </w:pPr>
    </w:p>
    <w:p w14:paraId="52818A5C" w14:textId="77777777" w:rsidR="004A3678" w:rsidRDefault="004A3678" w:rsidP="004A3678">
      <w:pPr>
        <w:widowControl w:val="0"/>
        <w:autoSpaceDE w:val="0"/>
        <w:autoSpaceDN w:val="0"/>
        <w:adjustRightInd w:val="0"/>
        <w:rPr>
          <w:rFonts w:ascii="Cambria" w:hAnsi="Cambria" w:cs="Cambria"/>
          <w:b/>
          <w:bCs/>
        </w:rPr>
      </w:pPr>
      <w:r>
        <w:rPr>
          <w:rFonts w:ascii="Cambria" w:hAnsi="Cambria" w:cs="Cambria"/>
          <w:b/>
          <w:bCs/>
        </w:rPr>
        <w:t xml:space="preserve">COMPUTER AND CELL PHONE POLICY:  </w:t>
      </w:r>
    </w:p>
    <w:p w14:paraId="4EA5D033" w14:textId="77777777" w:rsidR="004A3678" w:rsidRDefault="004A3678" w:rsidP="004A3678">
      <w:pPr>
        <w:widowControl w:val="0"/>
        <w:autoSpaceDE w:val="0"/>
        <w:autoSpaceDN w:val="0"/>
        <w:adjustRightInd w:val="0"/>
        <w:rPr>
          <w:rFonts w:ascii="Cambria" w:hAnsi="Cambria" w:cs="Cambria"/>
          <w:bCs/>
        </w:rPr>
      </w:pPr>
      <w:r>
        <w:rPr>
          <w:rFonts w:ascii="Cambria" w:hAnsi="Cambria" w:cs="Cambria"/>
          <w:bCs/>
        </w:rPr>
        <w:t>A successful class requires the active participation of everyone involved.  Cell phones are distracting and disruptive; they are detrimental to both individual learners and the class as a whole.  Consequently, the use of cell phones in class is strictly forbidden.  Turn them off before class begins—off, not vibrate!  I will give you one warning per semester, after which I will deduct one point from your final grade for every violation of this policy.  If I see your cell phone during an exam or quiz, you will automatically receive a ZERO on that exam or quiz.</w:t>
      </w:r>
    </w:p>
    <w:p w14:paraId="4A311A21" w14:textId="77777777" w:rsidR="004A3678" w:rsidRDefault="004A3678" w:rsidP="004A3678">
      <w:pPr>
        <w:widowControl w:val="0"/>
        <w:autoSpaceDE w:val="0"/>
        <w:autoSpaceDN w:val="0"/>
        <w:adjustRightInd w:val="0"/>
        <w:spacing w:line="120" w:lineRule="auto"/>
        <w:rPr>
          <w:rFonts w:ascii="Cambria" w:hAnsi="Cambria" w:cs="Cambria"/>
          <w:bCs/>
        </w:rPr>
      </w:pPr>
    </w:p>
    <w:p w14:paraId="58C44984" w14:textId="77777777" w:rsidR="004A3678" w:rsidRDefault="004A3678" w:rsidP="004A3678">
      <w:pPr>
        <w:widowControl w:val="0"/>
        <w:autoSpaceDE w:val="0"/>
        <w:autoSpaceDN w:val="0"/>
        <w:adjustRightInd w:val="0"/>
        <w:rPr>
          <w:rFonts w:ascii="Cambria" w:hAnsi="Cambria" w:cs="Cambria"/>
          <w:b/>
          <w:bCs/>
        </w:rPr>
      </w:pPr>
      <w:r>
        <w:rPr>
          <w:rFonts w:ascii="Cambria" w:hAnsi="Cambria" w:cs="Cambria"/>
          <w:bCs/>
        </w:rPr>
        <w:t>The use of laptops in class is prohibited unless you receive an accommodation from the Powell Resource Center.</w:t>
      </w:r>
      <w:r>
        <w:rPr>
          <w:rFonts w:ascii="Cambria" w:hAnsi="Cambria" w:cs="Cambria"/>
          <w:b/>
          <w:bCs/>
        </w:rPr>
        <w:br w:type="page"/>
      </w:r>
    </w:p>
    <w:p w14:paraId="7D452B82" w14:textId="77777777" w:rsidR="004A3678" w:rsidRDefault="004A3678" w:rsidP="004A3678">
      <w:pPr>
        <w:widowControl w:val="0"/>
        <w:autoSpaceDE w:val="0"/>
        <w:autoSpaceDN w:val="0"/>
        <w:adjustRightInd w:val="0"/>
        <w:rPr>
          <w:rFonts w:ascii="Cambria" w:hAnsi="Cambria" w:cs="Cambria"/>
          <w:b/>
          <w:bCs/>
        </w:rPr>
      </w:pPr>
    </w:p>
    <w:p w14:paraId="61A32345" w14:textId="77777777" w:rsidR="004A3678" w:rsidRDefault="004A3678" w:rsidP="004A3678">
      <w:pPr>
        <w:widowControl w:val="0"/>
        <w:autoSpaceDE w:val="0"/>
        <w:autoSpaceDN w:val="0"/>
        <w:adjustRightInd w:val="0"/>
        <w:rPr>
          <w:rFonts w:ascii="Cambria" w:hAnsi="Cambria" w:cs="Cambria"/>
          <w:b/>
          <w:bCs/>
        </w:rPr>
      </w:pPr>
    </w:p>
    <w:p w14:paraId="4A8CF072" w14:textId="77777777" w:rsidR="004A3678" w:rsidRDefault="004A3678" w:rsidP="004A3678">
      <w:pPr>
        <w:widowControl w:val="0"/>
        <w:autoSpaceDE w:val="0"/>
        <w:autoSpaceDN w:val="0"/>
        <w:adjustRightInd w:val="0"/>
        <w:rPr>
          <w:rFonts w:ascii="Cambria" w:hAnsi="Cambria" w:cs="Cambria"/>
          <w:b/>
          <w:bCs/>
        </w:rPr>
      </w:pPr>
      <w:r>
        <w:rPr>
          <w:rFonts w:ascii="Cambria" w:hAnsi="Cambria" w:cs="Cambria"/>
          <w:b/>
          <w:bCs/>
        </w:rPr>
        <w:t>How to Get the Most Out of This Course</w:t>
      </w:r>
    </w:p>
    <w:p w14:paraId="1BF13236" w14:textId="77777777" w:rsidR="004A3678" w:rsidRDefault="004A3678" w:rsidP="004A3678">
      <w:pPr>
        <w:widowControl w:val="0"/>
        <w:autoSpaceDE w:val="0"/>
        <w:autoSpaceDN w:val="0"/>
        <w:adjustRightInd w:val="0"/>
        <w:rPr>
          <w:rFonts w:ascii="Cambria" w:hAnsi="Cambria" w:cs="Cambria"/>
          <w:b/>
          <w:bCs/>
        </w:rPr>
      </w:pPr>
    </w:p>
    <w:p w14:paraId="0F201192" w14:textId="77777777" w:rsidR="004A3678" w:rsidRDefault="004A3678" w:rsidP="004A3678">
      <w:pPr>
        <w:widowControl w:val="0"/>
        <w:autoSpaceDE w:val="0"/>
        <w:autoSpaceDN w:val="0"/>
        <w:adjustRightInd w:val="0"/>
        <w:rPr>
          <w:rFonts w:ascii="Cambria" w:hAnsi="Cambria" w:cs="Cambria"/>
        </w:rPr>
      </w:pPr>
      <w:r>
        <w:rPr>
          <w:rFonts w:ascii="Cambria" w:hAnsi="Cambria" w:cs="Cambria"/>
        </w:rPr>
        <w:t>As with any course, what you invest will determine your return, not simply in the grade you earn but in the knowledge and perspectives you take with you. Things to do, more or less in order of importance, are:</w:t>
      </w:r>
    </w:p>
    <w:p w14:paraId="5C4EBA3F" w14:textId="77777777" w:rsidR="004A3678" w:rsidRDefault="004A3678" w:rsidP="004A3678">
      <w:pPr>
        <w:widowControl w:val="0"/>
        <w:autoSpaceDE w:val="0"/>
        <w:autoSpaceDN w:val="0"/>
        <w:adjustRightInd w:val="0"/>
        <w:rPr>
          <w:rFonts w:ascii="Cambria" w:hAnsi="Cambria" w:cs="Cambria"/>
        </w:rPr>
      </w:pPr>
    </w:p>
    <w:p w14:paraId="534BE32B" w14:textId="21D15D9D" w:rsidR="004A3678" w:rsidRDefault="004A3678" w:rsidP="004A3678">
      <w:pPr>
        <w:widowControl w:val="0"/>
        <w:autoSpaceDE w:val="0"/>
        <w:autoSpaceDN w:val="0"/>
        <w:adjustRightInd w:val="0"/>
        <w:rPr>
          <w:rFonts w:ascii="Cambria" w:hAnsi="Cambria" w:cs="Cambria"/>
        </w:rPr>
      </w:pPr>
      <w:r>
        <w:rPr>
          <w:rFonts w:ascii="Cambria" w:hAnsi="Cambria" w:cs="Cambria"/>
        </w:rPr>
        <w:t xml:space="preserve">1. </w:t>
      </w:r>
      <w:r>
        <w:rPr>
          <w:rFonts w:ascii="Cambria" w:hAnsi="Cambria" w:cs="Cambria"/>
          <w:b/>
          <w:bCs/>
        </w:rPr>
        <w:t>Keep up with the assignments</w:t>
      </w:r>
      <w:r>
        <w:rPr>
          <w:rFonts w:ascii="Cambria" w:hAnsi="Cambria" w:cs="Cambria"/>
        </w:rPr>
        <w:t xml:space="preserve">. There is a good deal of reading in this course, and more than in the ordinary 200-level course. Stay current with the reading assignments. If you fall behind you will have a hard time catching up. </w:t>
      </w:r>
    </w:p>
    <w:p w14:paraId="2156D21F" w14:textId="77777777" w:rsidR="004A3678" w:rsidRDefault="004A3678" w:rsidP="004A3678">
      <w:pPr>
        <w:widowControl w:val="0"/>
        <w:autoSpaceDE w:val="0"/>
        <w:autoSpaceDN w:val="0"/>
        <w:adjustRightInd w:val="0"/>
        <w:rPr>
          <w:rFonts w:ascii="Cambria" w:hAnsi="Cambria" w:cs="Cambria"/>
        </w:rPr>
      </w:pPr>
    </w:p>
    <w:p w14:paraId="1AC7BF83" w14:textId="77777777" w:rsidR="004A3678" w:rsidRDefault="004A3678" w:rsidP="004A3678">
      <w:pPr>
        <w:widowControl w:val="0"/>
        <w:autoSpaceDE w:val="0"/>
        <w:autoSpaceDN w:val="0"/>
        <w:adjustRightInd w:val="0"/>
        <w:rPr>
          <w:rFonts w:ascii="Cambria" w:hAnsi="Cambria" w:cs="Cambria"/>
        </w:rPr>
      </w:pPr>
      <w:r>
        <w:rPr>
          <w:rFonts w:ascii="Cambria" w:hAnsi="Cambria" w:cs="Cambria"/>
        </w:rPr>
        <w:t xml:space="preserve">2. </w:t>
      </w:r>
      <w:r>
        <w:rPr>
          <w:rFonts w:ascii="Cambria" w:hAnsi="Cambria" w:cs="Cambria"/>
          <w:b/>
          <w:bCs/>
        </w:rPr>
        <w:t>Prepare conscientiously for class discussions</w:t>
      </w:r>
      <w:r>
        <w:rPr>
          <w:rFonts w:ascii="Cambria" w:hAnsi="Cambria" w:cs="Cambria"/>
        </w:rPr>
        <w:t>. Read closely the texts assigned, ponder the questions provided, make notes, and be ready to participate in discussion in a thoughtful and well-informed manner.</w:t>
      </w:r>
    </w:p>
    <w:p w14:paraId="7C0ACCAB" w14:textId="77777777" w:rsidR="004A3678" w:rsidRDefault="004A3678" w:rsidP="004A3678">
      <w:pPr>
        <w:widowControl w:val="0"/>
        <w:autoSpaceDE w:val="0"/>
        <w:autoSpaceDN w:val="0"/>
        <w:adjustRightInd w:val="0"/>
        <w:rPr>
          <w:rFonts w:ascii="Cambria" w:hAnsi="Cambria" w:cs="Cambria"/>
        </w:rPr>
      </w:pPr>
    </w:p>
    <w:p w14:paraId="455AB248" w14:textId="77777777" w:rsidR="004A3678" w:rsidRDefault="004A3678" w:rsidP="004A3678">
      <w:pPr>
        <w:widowControl w:val="0"/>
        <w:autoSpaceDE w:val="0"/>
        <w:autoSpaceDN w:val="0"/>
        <w:adjustRightInd w:val="0"/>
        <w:rPr>
          <w:rFonts w:ascii="Cambria" w:hAnsi="Cambria" w:cs="Cambria"/>
        </w:rPr>
      </w:pPr>
      <w:r>
        <w:rPr>
          <w:rFonts w:ascii="Cambria" w:hAnsi="Cambria" w:cs="Cambria"/>
        </w:rPr>
        <w:t xml:space="preserve">3. </w:t>
      </w:r>
      <w:r>
        <w:rPr>
          <w:rFonts w:ascii="Cambria" w:hAnsi="Cambria" w:cs="Cambria"/>
          <w:b/>
          <w:bCs/>
        </w:rPr>
        <w:t>Take advantage of the office hours of the instructor</w:t>
      </w:r>
      <w:r>
        <w:rPr>
          <w:rFonts w:ascii="Cambria" w:hAnsi="Cambria" w:cs="Cambria"/>
        </w:rPr>
        <w:t>. My office hours are for your benefit. They provide opportunities for you not only to ask questions and obtain clarifications, but also to get to know me and to let me get to know you.</w:t>
      </w:r>
    </w:p>
    <w:p w14:paraId="43765F3B" w14:textId="77777777" w:rsidR="004A3678" w:rsidRDefault="004A3678" w:rsidP="004A3678">
      <w:pPr>
        <w:widowControl w:val="0"/>
        <w:autoSpaceDE w:val="0"/>
        <w:autoSpaceDN w:val="0"/>
        <w:adjustRightInd w:val="0"/>
        <w:rPr>
          <w:rFonts w:ascii="Cambria" w:hAnsi="Cambria" w:cs="Cambria"/>
        </w:rPr>
      </w:pPr>
    </w:p>
    <w:p w14:paraId="2F302391" w14:textId="780121C7" w:rsidR="004A3678" w:rsidRDefault="004A3678" w:rsidP="004A3678">
      <w:pPr>
        <w:widowControl w:val="0"/>
        <w:autoSpaceDE w:val="0"/>
        <w:autoSpaceDN w:val="0"/>
        <w:adjustRightInd w:val="0"/>
        <w:rPr>
          <w:rFonts w:ascii="Cambria" w:hAnsi="Cambria" w:cs="Cambria"/>
        </w:rPr>
      </w:pPr>
      <w:r>
        <w:rPr>
          <w:rFonts w:ascii="Cambria" w:hAnsi="Cambria" w:cs="Cambria"/>
        </w:rPr>
        <w:t xml:space="preserve">4. </w:t>
      </w:r>
      <w:r>
        <w:rPr>
          <w:rFonts w:ascii="Cambria" w:hAnsi="Cambria" w:cs="Cambria"/>
          <w:b/>
          <w:bCs/>
        </w:rPr>
        <w:t>Familiarize yourself with the specialized vocabulary of the academic study of religion</w:t>
      </w:r>
      <w:r>
        <w:rPr>
          <w:rFonts w:ascii="Cambria" w:hAnsi="Cambria" w:cs="Cambria"/>
        </w:rPr>
        <w:t>. There are many technical terms and fifty-cent words: learn what they mean and how to pronounce and spell them. To this end, you should freely and frequently consult the glossary provided at the back of the textbook.</w:t>
      </w:r>
    </w:p>
    <w:p w14:paraId="64D12FF0" w14:textId="77777777" w:rsidR="004A3678" w:rsidRDefault="004A3678" w:rsidP="004A3678">
      <w:pPr>
        <w:widowControl w:val="0"/>
        <w:autoSpaceDE w:val="0"/>
        <w:autoSpaceDN w:val="0"/>
        <w:adjustRightInd w:val="0"/>
        <w:rPr>
          <w:rFonts w:ascii="Cambria" w:hAnsi="Cambria" w:cs="Cambria"/>
        </w:rPr>
      </w:pPr>
    </w:p>
    <w:p w14:paraId="48290837" w14:textId="5E79D603" w:rsidR="004A3678" w:rsidRPr="007023DD" w:rsidRDefault="004A3678" w:rsidP="004A3678">
      <w:pPr>
        <w:widowControl w:val="0"/>
        <w:autoSpaceDE w:val="0"/>
        <w:autoSpaceDN w:val="0"/>
        <w:adjustRightInd w:val="0"/>
        <w:rPr>
          <w:rFonts w:ascii="Cambria" w:hAnsi="Cambria" w:cs="Cambria"/>
        </w:rPr>
      </w:pPr>
      <w:r>
        <w:rPr>
          <w:rFonts w:ascii="Cambria" w:hAnsi="Cambria" w:cs="Cambria"/>
        </w:rPr>
        <w:t xml:space="preserve">5. </w:t>
      </w:r>
      <w:r>
        <w:rPr>
          <w:rFonts w:ascii="Cambria" w:hAnsi="Cambria" w:cs="Cambria"/>
          <w:b/>
          <w:bCs/>
        </w:rPr>
        <w:t>Make use of resources beyond those required for reading or purchase</w:t>
      </w:r>
      <w:r>
        <w:rPr>
          <w:rFonts w:ascii="Cambria" w:hAnsi="Cambria" w:cs="Cambria"/>
        </w:rPr>
        <w:t>. There are many, many commentaries, dictionaries, concordances, etc. Don’t be afraid to consult outside sources! (Our reference librarians will be glad to help you with this!)</w:t>
      </w:r>
    </w:p>
    <w:p w14:paraId="4543A498" w14:textId="77777777" w:rsidR="00473978" w:rsidRDefault="00473978"/>
    <w:sectPr w:rsidR="00473978" w:rsidSect="00A96FAE">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E527D" w14:textId="77777777" w:rsidR="004074A1" w:rsidRDefault="004074A1">
      <w:r>
        <w:separator/>
      </w:r>
    </w:p>
  </w:endnote>
  <w:endnote w:type="continuationSeparator" w:id="0">
    <w:p w14:paraId="1896CDF2" w14:textId="77777777" w:rsidR="004074A1" w:rsidRDefault="0040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D6660" w14:textId="77777777" w:rsidR="004074A1" w:rsidRDefault="004074A1">
      <w:r>
        <w:separator/>
      </w:r>
    </w:p>
  </w:footnote>
  <w:footnote w:type="continuationSeparator" w:id="0">
    <w:p w14:paraId="13773E6A" w14:textId="77777777" w:rsidR="004074A1" w:rsidRDefault="004074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26E85" w14:textId="77777777" w:rsidR="004074A1" w:rsidRDefault="004074A1" w:rsidP="004F3A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76B10B" w14:textId="77777777" w:rsidR="004074A1" w:rsidRDefault="004074A1" w:rsidP="004F3A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8FF6A" w14:textId="77777777" w:rsidR="004074A1" w:rsidRDefault="004074A1" w:rsidP="004F3A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1C66">
      <w:rPr>
        <w:rStyle w:val="PageNumber"/>
        <w:noProof/>
      </w:rPr>
      <w:t>1</w:t>
    </w:r>
    <w:r>
      <w:rPr>
        <w:rStyle w:val="PageNumber"/>
      </w:rPr>
      <w:fldChar w:fldCharType="end"/>
    </w:r>
  </w:p>
  <w:p w14:paraId="6ADB5EE5" w14:textId="77777777" w:rsidR="004074A1" w:rsidRDefault="004074A1" w:rsidP="004F3AB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7F2"/>
    <w:multiLevelType w:val="hybridMultilevel"/>
    <w:tmpl w:val="A5763F94"/>
    <w:lvl w:ilvl="0" w:tplc="23BAE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C6F4B"/>
    <w:multiLevelType w:val="hybridMultilevel"/>
    <w:tmpl w:val="BF54A47C"/>
    <w:lvl w:ilvl="0" w:tplc="560EA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F1C4B"/>
    <w:multiLevelType w:val="hybridMultilevel"/>
    <w:tmpl w:val="03C86C62"/>
    <w:lvl w:ilvl="0" w:tplc="A2E49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DA1038"/>
    <w:multiLevelType w:val="hybridMultilevel"/>
    <w:tmpl w:val="B97651FE"/>
    <w:lvl w:ilvl="0" w:tplc="D5547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2E1525"/>
    <w:multiLevelType w:val="hybridMultilevel"/>
    <w:tmpl w:val="481A6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C5CF7"/>
    <w:multiLevelType w:val="hybridMultilevel"/>
    <w:tmpl w:val="2A5EB184"/>
    <w:lvl w:ilvl="0" w:tplc="9DC07F0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8E0BF4"/>
    <w:multiLevelType w:val="hybridMultilevel"/>
    <w:tmpl w:val="204A2CBE"/>
    <w:lvl w:ilvl="0" w:tplc="240C5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B61B04"/>
    <w:multiLevelType w:val="hybridMultilevel"/>
    <w:tmpl w:val="B142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5A7BA5"/>
    <w:multiLevelType w:val="hybridMultilevel"/>
    <w:tmpl w:val="79E852B8"/>
    <w:lvl w:ilvl="0" w:tplc="5F64F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8E5E48"/>
    <w:multiLevelType w:val="hybridMultilevel"/>
    <w:tmpl w:val="6906749C"/>
    <w:lvl w:ilvl="0" w:tplc="66B80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F7842"/>
    <w:multiLevelType w:val="hybridMultilevel"/>
    <w:tmpl w:val="47F4E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B36B28"/>
    <w:multiLevelType w:val="hybridMultilevel"/>
    <w:tmpl w:val="7A20B5CA"/>
    <w:lvl w:ilvl="0" w:tplc="48C04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911D42"/>
    <w:multiLevelType w:val="hybridMultilevel"/>
    <w:tmpl w:val="D97AA878"/>
    <w:lvl w:ilvl="0" w:tplc="D5F0F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B07267"/>
    <w:multiLevelType w:val="hybridMultilevel"/>
    <w:tmpl w:val="DD36D98C"/>
    <w:lvl w:ilvl="0" w:tplc="41FCB24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7D4943"/>
    <w:multiLevelType w:val="hybridMultilevel"/>
    <w:tmpl w:val="12E89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6"/>
  </w:num>
  <w:num w:numId="5">
    <w:abstractNumId w:val="2"/>
  </w:num>
  <w:num w:numId="6">
    <w:abstractNumId w:val="12"/>
  </w:num>
  <w:num w:numId="7">
    <w:abstractNumId w:val="13"/>
  </w:num>
  <w:num w:numId="8">
    <w:abstractNumId w:val="10"/>
  </w:num>
  <w:num w:numId="9">
    <w:abstractNumId w:val="3"/>
  </w:num>
  <w:num w:numId="10">
    <w:abstractNumId w:val="9"/>
  </w:num>
  <w:num w:numId="11">
    <w:abstractNumId w:val="1"/>
  </w:num>
  <w:num w:numId="12">
    <w:abstractNumId w:val="11"/>
  </w:num>
  <w:num w:numId="13">
    <w:abstractNumId w:val="4"/>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78"/>
    <w:rsid w:val="00012EC9"/>
    <w:rsid w:val="00164BA1"/>
    <w:rsid w:val="002B7BB5"/>
    <w:rsid w:val="00336F12"/>
    <w:rsid w:val="004074A1"/>
    <w:rsid w:val="00473978"/>
    <w:rsid w:val="004A3678"/>
    <w:rsid w:val="004F3AB0"/>
    <w:rsid w:val="005A1C66"/>
    <w:rsid w:val="005D4DD1"/>
    <w:rsid w:val="006C09D6"/>
    <w:rsid w:val="00703BAE"/>
    <w:rsid w:val="00772291"/>
    <w:rsid w:val="00783FB8"/>
    <w:rsid w:val="007C53F4"/>
    <w:rsid w:val="0083136B"/>
    <w:rsid w:val="008C2C2E"/>
    <w:rsid w:val="00923A65"/>
    <w:rsid w:val="009D229E"/>
    <w:rsid w:val="00A0677F"/>
    <w:rsid w:val="00A96FAE"/>
    <w:rsid w:val="00AC7A22"/>
    <w:rsid w:val="00B2254B"/>
    <w:rsid w:val="00B32B5C"/>
    <w:rsid w:val="00B338E7"/>
    <w:rsid w:val="00B535FE"/>
    <w:rsid w:val="00C12B2A"/>
    <w:rsid w:val="00C54B70"/>
    <w:rsid w:val="00C855D9"/>
    <w:rsid w:val="00CB0AB9"/>
    <w:rsid w:val="00D4440C"/>
    <w:rsid w:val="00DC1674"/>
    <w:rsid w:val="00DD2293"/>
    <w:rsid w:val="00E013AB"/>
    <w:rsid w:val="00E306B4"/>
    <w:rsid w:val="00E6075B"/>
    <w:rsid w:val="00EE6404"/>
    <w:rsid w:val="00FE0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7C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978"/>
    <w:pPr>
      <w:ind w:left="720"/>
      <w:contextualSpacing/>
    </w:pPr>
  </w:style>
  <w:style w:type="character" w:styleId="Hyperlink">
    <w:name w:val="Hyperlink"/>
    <w:basedOn w:val="DefaultParagraphFont"/>
    <w:uiPriority w:val="99"/>
    <w:unhideWhenUsed/>
    <w:rsid w:val="004F3AB0"/>
    <w:rPr>
      <w:color w:val="0000FF" w:themeColor="hyperlink"/>
      <w:u w:val="single"/>
    </w:rPr>
  </w:style>
  <w:style w:type="paragraph" w:styleId="Header">
    <w:name w:val="header"/>
    <w:basedOn w:val="Normal"/>
    <w:link w:val="HeaderChar"/>
    <w:uiPriority w:val="99"/>
    <w:unhideWhenUsed/>
    <w:rsid w:val="004F3AB0"/>
    <w:pPr>
      <w:tabs>
        <w:tab w:val="center" w:pos="4320"/>
        <w:tab w:val="right" w:pos="8640"/>
      </w:tabs>
    </w:pPr>
  </w:style>
  <w:style w:type="character" w:customStyle="1" w:styleId="HeaderChar">
    <w:name w:val="Header Char"/>
    <w:basedOn w:val="DefaultParagraphFont"/>
    <w:link w:val="Header"/>
    <w:uiPriority w:val="99"/>
    <w:rsid w:val="004F3AB0"/>
  </w:style>
  <w:style w:type="character" w:styleId="PageNumber">
    <w:name w:val="page number"/>
    <w:basedOn w:val="DefaultParagraphFont"/>
    <w:uiPriority w:val="99"/>
    <w:semiHidden/>
    <w:unhideWhenUsed/>
    <w:rsid w:val="004F3AB0"/>
  </w:style>
  <w:style w:type="table" w:styleId="TableGrid">
    <w:name w:val="Table Grid"/>
    <w:basedOn w:val="TableNormal"/>
    <w:uiPriority w:val="59"/>
    <w:rsid w:val="004A3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978"/>
    <w:pPr>
      <w:ind w:left="720"/>
      <w:contextualSpacing/>
    </w:pPr>
  </w:style>
  <w:style w:type="character" w:styleId="Hyperlink">
    <w:name w:val="Hyperlink"/>
    <w:basedOn w:val="DefaultParagraphFont"/>
    <w:uiPriority w:val="99"/>
    <w:unhideWhenUsed/>
    <w:rsid w:val="004F3AB0"/>
    <w:rPr>
      <w:color w:val="0000FF" w:themeColor="hyperlink"/>
      <w:u w:val="single"/>
    </w:rPr>
  </w:style>
  <w:style w:type="paragraph" w:styleId="Header">
    <w:name w:val="header"/>
    <w:basedOn w:val="Normal"/>
    <w:link w:val="HeaderChar"/>
    <w:uiPriority w:val="99"/>
    <w:unhideWhenUsed/>
    <w:rsid w:val="004F3AB0"/>
    <w:pPr>
      <w:tabs>
        <w:tab w:val="center" w:pos="4320"/>
        <w:tab w:val="right" w:pos="8640"/>
      </w:tabs>
    </w:pPr>
  </w:style>
  <w:style w:type="character" w:customStyle="1" w:styleId="HeaderChar">
    <w:name w:val="Header Char"/>
    <w:basedOn w:val="DefaultParagraphFont"/>
    <w:link w:val="Header"/>
    <w:uiPriority w:val="99"/>
    <w:rsid w:val="004F3AB0"/>
  </w:style>
  <w:style w:type="character" w:styleId="PageNumber">
    <w:name w:val="page number"/>
    <w:basedOn w:val="DefaultParagraphFont"/>
    <w:uiPriority w:val="99"/>
    <w:semiHidden/>
    <w:unhideWhenUsed/>
    <w:rsid w:val="004F3AB0"/>
  </w:style>
  <w:style w:type="table" w:styleId="TableGrid">
    <w:name w:val="Table Grid"/>
    <w:basedOn w:val="TableNormal"/>
    <w:uiPriority w:val="59"/>
    <w:rsid w:val="004A3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1185</Words>
  <Characters>6761</Characters>
  <Application>Microsoft Macintosh Word</Application>
  <DocSecurity>0</DocSecurity>
  <Lines>56</Lines>
  <Paragraphs>15</Paragraphs>
  <ScaleCrop>false</ScaleCrop>
  <Company>Emory &amp; Henry College</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7</cp:revision>
  <cp:lastPrinted>2013-08-29T14:26:00Z</cp:lastPrinted>
  <dcterms:created xsi:type="dcterms:W3CDTF">2013-03-13T06:16:00Z</dcterms:created>
  <dcterms:modified xsi:type="dcterms:W3CDTF">2013-08-30T19:36:00Z</dcterms:modified>
</cp:coreProperties>
</file>